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AA160A">
        <w:rPr>
          <w:rFonts w:ascii="Arial" w:hAnsi="Arial" w:cs="Arial"/>
          <w:sz w:val="28"/>
          <w:szCs w:val="28"/>
          <w:lang w:val="pt-BR"/>
        </w:rPr>
        <w:t>ENTO DO PROCESSO LICITATÓRIO 98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557BC0">
        <w:rPr>
          <w:rFonts w:ascii="Arial" w:hAnsi="Arial" w:cs="Arial"/>
          <w:sz w:val="28"/>
          <w:szCs w:val="28"/>
          <w:lang w:val="pt-BR"/>
        </w:rPr>
        <w:t>5</w:t>
      </w:r>
      <w:r w:rsidR="00AA160A">
        <w:rPr>
          <w:rFonts w:ascii="Arial" w:hAnsi="Arial" w:cs="Arial"/>
          <w:sz w:val="28"/>
          <w:szCs w:val="28"/>
          <w:lang w:val="pt-BR"/>
        </w:rPr>
        <w:t>8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AA160A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A160A">
        <w:rPr>
          <w:rFonts w:ascii="Arial" w:hAnsi="Arial" w:cs="Arial"/>
          <w:b/>
          <w:spacing w:val="-9"/>
          <w:sz w:val="24"/>
          <w:szCs w:val="24"/>
          <w:lang w:val="pt-BR"/>
        </w:rPr>
        <w:t>21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Setembro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557BC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AA160A">
        <w:rPr>
          <w:rFonts w:ascii="Arial" w:hAnsi="Arial" w:cs="Arial"/>
          <w:sz w:val="24"/>
          <w:szCs w:val="24"/>
          <w:lang w:val="pt-BR"/>
        </w:rPr>
        <w:t>AQUISIÇÃO DE MATERIAL DE CONSTRUÇÃO E HIDRÁULICOS DESTINADOS A CRIAÇÃO DE REDE DE DISTRIBUIÇÃO DE ÁGUA NA ADMINISTRAÇÃO PÚBLICA DE CORAÇÃO DE JESUS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AA160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3963" w:type="dxa"/>
          </w:tcPr>
          <w:p w:rsidR="00115CCA" w:rsidRPr="00A631BB" w:rsidRDefault="00AA160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DEOCLIDES DOS SANTOS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AA160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LTDA – ME </w:t>
            </w:r>
          </w:p>
        </w:tc>
        <w:tc>
          <w:tcPr>
            <w:tcW w:w="3963" w:type="dxa"/>
          </w:tcPr>
          <w:p w:rsidR="00E466B7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EDICARLOS OLIVEIRA DE ALMEIDA</w:t>
            </w:r>
          </w:p>
        </w:tc>
        <w:tc>
          <w:tcPr>
            <w:tcW w:w="1277" w:type="dxa"/>
          </w:tcPr>
          <w:p w:rsidR="00E466B7" w:rsidRPr="00A631BB" w:rsidRDefault="00E466B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04B29" w:rsidRPr="00A631BB" w:rsidTr="00D529DB">
        <w:trPr>
          <w:trHeight w:hRule="exact" w:val="1183"/>
        </w:trPr>
        <w:tc>
          <w:tcPr>
            <w:tcW w:w="3742" w:type="dxa"/>
          </w:tcPr>
          <w:p w:rsidR="00204B29" w:rsidRPr="00A631BB" w:rsidRDefault="00AA160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 </w:t>
            </w:r>
          </w:p>
        </w:tc>
        <w:tc>
          <w:tcPr>
            <w:tcW w:w="3963" w:type="dxa"/>
          </w:tcPr>
          <w:p w:rsidR="00204B29" w:rsidRPr="00A631BB" w:rsidRDefault="00AA160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</w:t>
            </w:r>
          </w:p>
        </w:tc>
        <w:tc>
          <w:tcPr>
            <w:tcW w:w="1277" w:type="dxa"/>
          </w:tcPr>
          <w:p w:rsidR="00204B29" w:rsidRPr="00A631BB" w:rsidRDefault="00204B2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AA160A">
        <w:rPr>
          <w:rFonts w:ascii="Arial" w:hAnsi="Arial" w:cs="Arial"/>
          <w:sz w:val="24"/>
          <w:szCs w:val="24"/>
          <w:lang w:val="pt-BR"/>
        </w:rPr>
        <w:t xml:space="preserve">mesma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AA160A" w:rsidRPr="00AA160A" w:rsidRDefault="00AA160A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Salienta que o item 07 (cola de PVC de 850 gramas) foi cotado como fosse uma cola com uma menor quantidade. No momento da sessão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foi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averiguado os preços da referida cola tendo 850 gramas, sendo que os preços seguem em anexo a esta ata, comprovando o preço do mercado da referida cola. O item 019 (Registro PVC 75 MM) foi frustrado devido a diferenças </w:t>
      </w:r>
      <w:r w:rsidR="00CA02AD">
        <w:rPr>
          <w:rFonts w:ascii="Arial" w:hAnsi="Arial" w:cs="Arial"/>
          <w:sz w:val="24"/>
          <w:szCs w:val="24"/>
          <w:lang w:val="pt-BR"/>
        </w:rPr>
        <w:t xml:space="preserve">de preços </w:t>
      </w:r>
      <w:r>
        <w:rPr>
          <w:rFonts w:ascii="Arial" w:hAnsi="Arial" w:cs="Arial"/>
          <w:sz w:val="24"/>
          <w:szCs w:val="24"/>
          <w:lang w:val="pt-BR"/>
        </w:rPr>
        <w:t xml:space="preserve">sobre os valores estimados.    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AA160A" w:rsidRPr="00AA160A">
        <w:trPr>
          <w:trHeight w:hRule="exact" w:val="286"/>
        </w:trPr>
        <w:tc>
          <w:tcPr>
            <w:tcW w:w="9501" w:type="dxa"/>
          </w:tcPr>
          <w:p w:rsidR="00AA160A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</w:tr>
      <w:tr w:rsidR="00AA160A" w:rsidRPr="00AA160A">
        <w:trPr>
          <w:trHeight w:hRule="exact" w:val="286"/>
        </w:trPr>
        <w:tc>
          <w:tcPr>
            <w:tcW w:w="9501" w:type="dxa"/>
          </w:tcPr>
          <w:p w:rsidR="00AA160A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PASCELLY E CIA LTDA – ME </w:t>
            </w:r>
          </w:p>
        </w:tc>
      </w:tr>
      <w:tr w:rsidR="00A631BB" w:rsidRPr="00AA160A">
        <w:trPr>
          <w:trHeight w:hRule="exact" w:val="286"/>
        </w:trPr>
        <w:tc>
          <w:tcPr>
            <w:tcW w:w="9501" w:type="dxa"/>
          </w:tcPr>
          <w:p w:rsidR="00A631BB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A160A" w:rsidRPr="00C32524" w:rsidTr="00D202BF">
        <w:trPr>
          <w:trHeight w:hRule="exact" w:val="714"/>
        </w:trPr>
        <w:tc>
          <w:tcPr>
            <w:tcW w:w="7343" w:type="dxa"/>
          </w:tcPr>
          <w:p w:rsidR="00AA160A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2549" w:type="dxa"/>
          </w:tcPr>
          <w:p w:rsidR="00AA160A" w:rsidRPr="00C32524" w:rsidRDefault="00AA160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5E10A4">
              <w:rPr>
                <w:rFonts w:ascii="Arial" w:hAnsi="Arial" w:cs="Arial"/>
                <w:sz w:val="24"/>
                <w:szCs w:val="24"/>
                <w:lang w:val="pt-BR"/>
              </w:rPr>
              <w:t>91.011,50</w:t>
            </w:r>
          </w:p>
          <w:p w:rsidR="00AA160A" w:rsidRPr="00C32524" w:rsidRDefault="00AA160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A160A" w:rsidRPr="00C32524" w:rsidTr="00D202BF">
        <w:trPr>
          <w:trHeight w:hRule="exact" w:val="714"/>
        </w:trPr>
        <w:tc>
          <w:tcPr>
            <w:tcW w:w="7343" w:type="dxa"/>
          </w:tcPr>
          <w:p w:rsidR="00AA160A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PASCELLY E CIA LTDA – ME </w:t>
            </w:r>
          </w:p>
        </w:tc>
        <w:tc>
          <w:tcPr>
            <w:tcW w:w="2549" w:type="dxa"/>
          </w:tcPr>
          <w:p w:rsidR="00AA160A" w:rsidRPr="00C32524" w:rsidRDefault="00AA160A" w:rsidP="005E10A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5E10A4">
              <w:rPr>
                <w:rFonts w:ascii="Arial" w:hAnsi="Arial" w:cs="Arial"/>
                <w:sz w:val="24"/>
                <w:szCs w:val="24"/>
                <w:lang w:val="pt-BR"/>
              </w:rPr>
              <w:t>138.445,50</w:t>
            </w:r>
          </w:p>
        </w:tc>
      </w:tr>
      <w:tr w:rsidR="00AA160A" w:rsidRPr="00C32524" w:rsidTr="00D202BF">
        <w:trPr>
          <w:trHeight w:hRule="exact" w:val="714"/>
        </w:trPr>
        <w:tc>
          <w:tcPr>
            <w:tcW w:w="7343" w:type="dxa"/>
          </w:tcPr>
          <w:p w:rsidR="00AA160A" w:rsidRPr="00A631BB" w:rsidRDefault="00AA160A" w:rsidP="00AA160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IGOR EMANUEL ANDRADE CASTRO – ME  </w:t>
            </w:r>
          </w:p>
        </w:tc>
        <w:tc>
          <w:tcPr>
            <w:tcW w:w="2549" w:type="dxa"/>
          </w:tcPr>
          <w:p w:rsidR="00AA160A" w:rsidRPr="00C32524" w:rsidRDefault="00AA160A" w:rsidP="005E10A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5E10A4">
              <w:rPr>
                <w:rFonts w:ascii="Arial" w:hAnsi="Arial" w:cs="Arial"/>
                <w:sz w:val="24"/>
                <w:szCs w:val="24"/>
                <w:lang w:val="pt-BR"/>
              </w:rPr>
              <w:t>32.793,00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A160A">
        <w:rPr>
          <w:rFonts w:ascii="Arial" w:hAnsi="Arial" w:cs="Arial"/>
          <w:sz w:val="24"/>
          <w:szCs w:val="24"/>
          <w:lang w:val="pt-BR"/>
        </w:rPr>
        <w:t>21</w:t>
      </w:r>
      <w:r w:rsidR="00A631BB">
        <w:rPr>
          <w:rFonts w:ascii="Arial" w:hAnsi="Arial" w:cs="Arial"/>
          <w:sz w:val="24"/>
          <w:szCs w:val="24"/>
          <w:lang w:val="pt-BR"/>
        </w:rPr>
        <w:t xml:space="preserve">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E10A4" w:rsidRPr="00A631BB" w:rsidRDefault="005E10A4" w:rsidP="005E10A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DEOCLIDES DOS SANTOS </w:t>
      </w:r>
    </w:p>
    <w:p w:rsidR="005E10A4" w:rsidRPr="00A631BB" w:rsidRDefault="00115CCA" w:rsidP="005E10A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E10A4">
        <w:rPr>
          <w:rFonts w:ascii="Arial" w:hAnsi="Arial" w:cs="Arial"/>
          <w:sz w:val="24"/>
          <w:szCs w:val="24"/>
          <w:lang w:val="pt-BR"/>
        </w:rPr>
        <w:t>DS MATERIAIS DE CONSTRUÇÃO LTDA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748E" w:rsidRPr="0011748E" w:rsidRDefault="0011748E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E10A4" w:rsidRPr="00A631BB" w:rsidRDefault="005E10A4" w:rsidP="005E10A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EDICARLOS OLIVEIRA DE ALMEIDA</w:t>
      </w:r>
    </w:p>
    <w:p w:rsidR="005E10A4" w:rsidRPr="00A631BB" w:rsidRDefault="003F3142" w:rsidP="005E10A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E10A4">
        <w:rPr>
          <w:rFonts w:ascii="Arial" w:hAnsi="Arial" w:cs="Arial"/>
          <w:sz w:val="24"/>
          <w:szCs w:val="24"/>
          <w:lang w:val="pt-BR"/>
        </w:rPr>
        <w:t xml:space="preserve">PASCELLY E CIA LTDA – ME 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11748E" w:rsidRDefault="00204B29" w:rsidP="00E466B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E10A4" w:rsidRDefault="005E10A4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IGOR EMANUEL ANDRADE CASTRO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E10A4" w:rsidRPr="00A631BB" w:rsidRDefault="00204B29" w:rsidP="005E10A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E10A4">
        <w:rPr>
          <w:rFonts w:ascii="Arial" w:hAnsi="Arial" w:cs="Arial"/>
          <w:sz w:val="24"/>
          <w:szCs w:val="24"/>
          <w:lang w:val="pt-BR"/>
        </w:rPr>
        <w:t xml:space="preserve">IGOR EMANUEL ANDRADE CASTRO – ME  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466B7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0A" w:rsidRDefault="00AA160A" w:rsidP="00FE1FC3">
      <w:r>
        <w:separator/>
      </w:r>
    </w:p>
  </w:endnote>
  <w:endnote w:type="continuationSeparator" w:id="1">
    <w:p w:rsidR="00AA160A" w:rsidRDefault="00AA160A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0A" w:rsidRDefault="00AA160A">
    <w:pPr>
      <w:pStyle w:val="Corpodetexto"/>
      <w:spacing w:line="14" w:lineRule="auto"/>
    </w:pPr>
    <w:r w:rsidRPr="004B57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AA160A" w:rsidRDefault="00AA160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02A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0A" w:rsidRDefault="00AA160A" w:rsidP="00FE1FC3">
      <w:r>
        <w:separator/>
      </w:r>
    </w:p>
  </w:footnote>
  <w:footnote w:type="continuationSeparator" w:id="1">
    <w:p w:rsidR="00AA160A" w:rsidRDefault="00AA160A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0A" w:rsidRDefault="00AA160A">
    <w:pPr>
      <w:pStyle w:val="Corpodetexto"/>
      <w:spacing w:line="14" w:lineRule="auto"/>
    </w:pPr>
    <w:r w:rsidRPr="004B5706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B57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AA160A" w:rsidRPr="00500238" w:rsidRDefault="00AA160A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AA160A" w:rsidRDefault="00AA160A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B5706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10A4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C384A"/>
    <w:rsid w:val="00A037DB"/>
    <w:rsid w:val="00A24D95"/>
    <w:rsid w:val="00A631BB"/>
    <w:rsid w:val="00A71029"/>
    <w:rsid w:val="00AA160A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A02AD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2017-09-13T13:39:00Z</cp:lastPrinted>
  <dcterms:created xsi:type="dcterms:W3CDTF">2017-05-10T10:34:00Z</dcterms:created>
  <dcterms:modified xsi:type="dcterms:W3CDTF">2017-09-21T13:09:00Z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