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68294A">
        <w:rPr>
          <w:rFonts w:ascii="Arial" w:hAnsi="Arial" w:cs="Arial"/>
          <w:sz w:val="28"/>
          <w:szCs w:val="28"/>
          <w:lang w:val="pt-BR"/>
        </w:rPr>
        <w:t>ENTO DO PROCESSO LICITATÓRIO 92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557BC0">
        <w:rPr>
          <w:rFonts w:ascii="Arial" w:hAnsi="Arial" w:cs="Arial"/>
          <w:sz w:val="28"/>
          <w:szCs w:val="28"/>
          <w:lang w:val="pt-BR"/>
        </w:rPr>
        <w:t>5</w:t>
      </w:r>
      <w:r w:rsidR="0068294A">
        <w:rPr>
          <w:rFonts w:ascii="Arial" w:hAnsi="Arial" w:cs="Arial"/>
          <w:sz w:val="28"/>
          <w:szCs w:val="28"/>
          <w:lang w:val="pt-BR"/>
        </w:rPr>
        <w:t>2</w:t>
      </w:r>
      <w:r w:rsidR="00F63954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68294A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AA160A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A160A">
        <w:rPr>
          <w:rFonts w:ascii="Arial" w:hAnsi="Arial" w:cs="Arial"/>
          <w:b/>
          <w:spacing w:val="-9"/>
          <w:sz w:val="24"/>
          <w:szCs w:val="24"/>
          <w:lang w:val="pt-BR"/>
        </w:rPr>
        <w:t>21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57BC0">
        <w:rPr>
          <w:rFonts w:ascii="Arial" w:hAnsi="Arial" w:cs="Arial"/>
          <w:b/>
          <w:spacing w:val="-9"/>
          <w:sz w:val="24"/>
          <w:szCs w:val="24"/>
          <w:lang w:val="pt-BR"/>
        </w:rPr>
        <w:t>Setembro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557BC0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8294A">
        <w:rPr>
          <w:rFonts w:ascii="Arial" w:hAnsi="Arial" w:cs="Arial"/>
          <w:sz w:val="24"/>
          <w:szCs w:val="24"/>
          <w:lang w:val="pt-BR"/>
        </w:rPr>
        <w:t>CONTRATAÇÃO DE PESSOA JURÍDICA PARA A PRESTAÇÃO DE SERVIÇOS EM SUPORTE TÉCNICO CONTÁBIL COM A FINALIDADE DE ATENDER A DEMANDA DOS SERVIÇOS CONTÁBEIS DO MUNICÍPIO E FORNECIMENTO DE LICENÇA DE USO DE PROGRAMA</w:t>
      </w:r>
      <w:r w:rsidR="007B1213">
        <w:rPr>
          <w:rFonts w:ascii="Arial" w:hAnsi="Arial" w:cs="Arial"/>
          <w:sz w:val="24"/>
          <w:szCs w:val="24"/>
          <w:lang w:val="pt-BR"/>
        </w:rPr>
        <w:t>S DE COMPUTADOR INTEGRADO NA FOR</w:t>
      </w:r>
      <w:r w:rsidR="0068294A">
        <w:rPr>
          <w:rFonts w:ascii="Arial" w:hAnsi="Arial" w:cs="Arial"/>
          <w:sz w:val="24"/>
          <w:szCs w:val="24"/>
          <w:lang w:val="pt-BR"/>
        </w:rPr>
        <w:t>M</w:t>
      </w:r>
      <w:r w:rsidR="007B1213">
        <w:rPr>
          <w:rFonts w:ascii="Arial" w:hAnsi="Arial" w:cs="Arial"/>
          <w:sz w:val="24"/>
          <w:szCs w:val="24"/>
          <w:lang w:val="pt-BR"/>
        </w:rPr>
        <w:t>A</w:t>
      </w:r>
      <w:r w:rsidR="0068294A">
        <w:rPr>
          <w:rFonts w:ascii="Arial" w:hAnsi="Arial" w:cs="Arial"/>
          <w:sz w:val="24"/>
          <w:szCs w:val="24"/>
          <w:lang w:val="pt-BR"/>
        </w:rPr>
        <w:t xml:space="preserve"> DE LOCAÇÃO, SEM LIMITE DE USUÁRIOS, ABRAGENDO MIGRAÇÃO, IMPLANTAÇÃO, TREINAMENTO E CUSTOMIZAÇÃO DE SISTEMAS DE APLICATIVOS DE GESTÃO PÚBLICA MUNICIPAL</w:t>
      </w:r>
      <w:r w:rsidR="007B1213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68294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JMS ASSESSORIA E CONSULTORIA LTDA – EPP </w:t>
            </w:r>
          </w:p>
        </w:tc>
        <w:tc>
          <w:tcPr>
            <w:tcW w:w="3963" w:type="dxa"/>
          </w:tcPr>
          <w:p w:rsidR="00115CCA" w:rsidRPr="00A631BB" w:rsidRDefault="0068294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LUCIANO RODRIGUES DE CARVALHO FILHO 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A631BB" w:rsidTr="00D529DB">
        <w:trPr>
          <w:trHeight w:hRule="exact" w:val="1183"/>
        </w:trPr>
        <w:tc>
          <w:tcPr>
            <w:tcW w:w="3742" w:type="dxa"/>
          </w:tcPr>
          <w:p w:rsidR="00E466B7" w:rsidRPr="00A631BB" w:rsidRDefault="0068294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HLH ASESSORIA E CONSULTORIA LTDA</w:t>
            </w:r>
          </w:p>
        </w:tc>
        <w:tc>
          <w:tcPr>
            <w:tcW w:w="3963" w:type="dxa"/>
          </w:tcPr>
          <w:p w:rsidR="00E466B7" w:rsidRPr="00A631BB" w:rsidRDefault="0068294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ALEXANDRE DE OLIVEIRA SOARES </w:t>
            </w:r>
          </w:p>
        </w:tc>
        <w:tc>
          <w:tcPr>
            <w:tcW w:w="1277" w:type="dxa"/>
          </w:tcPr>
          <w:p w:rsidR="00E466B7" w:rsidRPr="00A631BB" w:rsidRDefault="0068294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AA160A">
        <w:rPr>
          <w:rFonts w:ascii="Arial" w:hAnsi="Arial" w:cs="Arial"/>
          <w:sz w:val="24"/>
          <w:szCs w:val="24"/>
          <w:lang w:val="pt-BR"/>
        </w:rPr>
        <w:t xml:space="preserve">mesma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</w:t>
      </w:r>
      <w:r w:rsidR="0068294A">
        <w:rPr>
          <w:rFonts w:ascii="Arial" w:hAnsi="Arial" w:cs="Arial"/>
          <w:sz w:val="24"/>
          <w:szCs w:val="24"/>
          <w:lang w:val="pt-BR"/>
        </w:rPr>
        <w:t>or preço na fase anterior, cujo documento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AA160A" w:rsidRPr="0068294A">
        <w:trPr>
          <w:trHeight w:hRule="exact" w:val="286"/>
        </w:trPr>
        <w:tc>
          <w:tcPr>
            <w:tcW w:w="9501" w:type="dxa"/>
          </w:tcPr>
          <w:p w:rsidR="00AA160A" w:rsidRPr="00A631BB" w:rsidRDefault="0068294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HLH ASESSORIA E CONSULTORIA LTDA</w:t>
            </w:r>
          </w:p>
        </w:tc>
      </w:tr>
    </w:tbl>
    <w:p w:rsidR="00A631BB" w:rsidRPr="00F63954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68294A" w:rsidRPr="00C32524" w:rsidTr="00D202BF">
        <w:trPr>
          <w:trHeight w:hRule="exact" w:val="714"/>
        </w:trPr>
        <w:tc>
          <w:tcPr>
            <w:tcW w:w="7343" w:type="dxa"/>
          </w:tcPr>
          <w:p w:rsidR="0068294A" w:rsidRPr="00A631BB" w:rsidRDefault="0068294A" w:rsidP="007B121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HLH ASESSORIA E CONSULTORIA LTDA</w:t>
            </w:r>
          </w:p>
        </w:tc>
        <w:tc>
          <w:tcPr>
            <w:tcW w:w="2549" w:type="dxa"/>
          </w:tcPr>
          <w:p w:rsidR="0068294A" w:rsidRPr="00C32524" w:rsidRDefault="0068294A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281.880,00</w:t>
            </w:r>
          </w:p>
          <w:p w:rsidR="0068294A" w:rsidRPr="00C32524" w:rsidRDefault="0068294A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A160A">
        <w:rPr>
          <w:rFonts w:ascii="Arial" w:hAnsi="Arial" w:cs="Arial"/>
          <w:sz w:val="24"/>
          <w:szCs w:val="24"/>
          <w:lang w:val="pt-BR"/>
        </w:rPr>
        <w:t>21</w:t>
      </w:r>
      <w:r w:rsidR="00A631BB">
        <w:rPr>
          <w:rFonts w:ascii="Arial" w:hAnsi="Arial" w:cs="Arial"/>
          <w:sz w:val="24"/>
          <w:szCs w:val="24"/>
          <w:lang w:val="pt-BR"/>
        </w:rPr>
        <w:t xml:space="preserve"> de Setembro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68294A" w:rsidRPr="00A631BB" w:rsidRDefault="0068294A" w:rsidP="0068294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LUCIANO RODRIGUES DE CARVALHO FILHO </w:t>
      </w:r>
    </w:p>
    <w:p w:rsidR="00A631BB" w:rsidRPr="00A631BB" w:rsidRDefault="00115CCA" w:rsidP="0068294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68294A">
        <w:rPr>
          <w:rFonts w:ascii="Arial" w:hAnsi="Arial" w:cs="Arial"/>
          <w:sz w:val="24"/>
          <w:szCs w:val="24"/>
          <w:lang w:val="pt-BR"/>
        </w:rPr>
        <w:t xml:space="preserve">JMS ASSESSORIA E CONSULTORIA LTDA – EPP </w:t>
      </w:r>
    </w:p>
    <w:p w:rsidR="0011748E" w:rsidRPr="0011748E" w:rsidRDefault="0011748E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68294A" w:rsidRPr="00A631BB" w:rsidRDefault="0068294A" w:rsidP="0068294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ALEXANDRE DE OLIVEIRA SOARES </w:t>
      </w:r>
    </w:p>
    <w:p w:rsidR="00980A74" w:rsidRPr="00500238" w:rsidRDefault="003F3142" w:rsidP="0068294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68294A">
        <w:rPr>
          <w:rFonts w:ascii="Arial" w:hAnsi="Arial" w:cs="Arial"/>
          <w:sz w:val="24"/>
          <w:szCs w:val="24"/>
          <w:lang w:val="pt-BR"/>
        </w:rPr>
        <w:t>HLH ASESSORIA E CONSULTORIA LTDA</w:t>
      </w: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13" w:rsidRDefault="007B1213" w:rsidP="00FE1FC3">
      <w:r>
        <w:separator/>
      </w:r>
    </w:p>
  </w:endnote>
  <w:endnote w:type="continuationSeparator" w:id="1">
    <w:p w:rsidR="007B1213" w:rsidRDefault="007B1213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3" w:rsidRDefault="007B1213">
    <w:pPr>
      <w:pStyle w:val="Corpodetexto"/>
      <w:spacing w:line="14" w:lineRule="auto"/>
    </w:pPr>
    <w:r w:rsidRPr="00EA0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7B1213" w:rsidRDefault="007B121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92E2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13" w:rsidRDefault="007B1213" w:rsidP="00FE1FC3">
      <w:r>
        <w:separator/>
      </w:r>
    </w:p>
  </w:footnote>
  <w:footnote w:type="continuationSeparator" w:id="1">
    <w:p w:rsidR="007B1213" w:rsidRDefault="007B1213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3" w:rsidRDefault="007B1213">
    <w:pPr>
      <w:pStyle w:val="Corpodetexto"/>
      <w:spacing w:line="14" w:lineRule="auto"/>
    </w:pPr>
    <w:r w:rsidRPr="00EA0AF5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EA0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7B1213" w:rsidRPr="00500238" w:rsidRDefault="007B1213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B1213" w:rsidRDefault="007B1213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B5706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308B"/>
    <w:rsid w:val="005A2651"/>
    <w:rsid w:val="005B3817"/>
    <w:rsid w:val="005D6E79"/>
    <w:rsid w:val="005E10A4"/>
    <w:rsid w:val="005E3778"/>
    <w:rsid w:val="005E551E"/>
    <w:rsid w:val="00631882"/>
    <w:rsid w:val="0068294A"/>
    <w:rsid w:val="006A5E02"/>
    <w:rsid w:val="006C2386"/>
    <w:rsid w:val="00724A37"/>
    <w:rsid w:val="00733A35"/>
    <w:rsid w:val="00745410"/>
    <w:rsid w:val="00753CCC"/>
    <w:rsid w:val="00783F67"/>
    <w:rsid w:val="007B1213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92E25"/>
    <w:rsid w:val="009C384A"/>
    <w:rsid w:val="00A037DB"/>
    <w:rsid w:val="00A24D95"/>
    <w:rsid w:val="00A631BB"/>
    <w:rsid w:val="00A71029"/>
    <w:rsid w:val="00AA160A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A02AD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A0A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2017-09-21T18:03:00Z</cp:lastPrinted>
  <dcterms:created xsi:type="dcterms:W3CDTF">2017-05-10T10:34:00Z</dcterms:created>
  <dcterms:modified xsi:type="dcterms:W3CDTF">2017-09-21T18:11:00Z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