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A1980">
        <w:rPr>
          <w:rFonts w:ascii="Arial" w:hAnsi="Arial" w:cs="Arial"/>
          <w:sz w:val="28"/>
          <w:szCs w:val="28"/>
          <w:lang w:val="pt-BR"/>
        </w:rPr>
        <w:t>ENTO DO PROCESSO LICITATÓRIO 87/2017 PREGÃO PRESENCIAL 50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0A1980">
        <w:rPr>
          <w:rFonts w:ascii="Arial" w:hAnsi="Arial" w:cs="Arial"/>
          <w:b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A1980">
        <w:rPr>
          <w:rFonts w:ascii="Arial" w:hAnsi="Arial" w:cs="Arial"/>
          <w:b/>
          <w:spacing w:val="-9"/>
          <w:sz w:val="24"/>
          <w:szCs w:val="24"/>
          <w:lang w:val="pt-BR"/>
        </w:rPr>
        <w:t>21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Agosto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A5F52">
        <w:rPr>
          <w:rFonts w:ascii="Arial" w:hAnsi="Arial" w:cs="Arial"/>
          <w:sz w:val="24"/>
          <w:szCs w:val="24"/>
          <w:lang w:val="pt-BR"/>
        </w:rPr>
        <w:t xml:space="preserve">REGISTRO </w:t>
      </w:r>
      <w:r w:rsidR="000A1980">
        <w:rPr>
          <w:rFonts w:ascii="Arial" w:hAnsi="Arial" w:cs="Arial"/>
          <w:sz w:val="24"/>
          <w:szCs w:val="24"/>
          <w:lang w:val="pt-BR"/>
        </w:rPr>
        <w:t>DE PREÇO PARA PRESTAÇÃO DE SERVIÇOS DE LOCAÇÃO DE UM VEÍCULO TIPO CAMINHONETE CARROCERIA ABERTA COM MOTORISTA PARA MANUTENÇÃO DAS ATIVIDADES DA VIGILÂNCIA EPIDEMIOLÓGICA NO MUNICÍPIO DE CORAÇÃO DE JESUS/MG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D81C25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D81C25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0A198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FRANCISCO CIPRIANO DE OLIVEIRA 51072890615</w:t>
            </w:r>
            <w:r w:rsidR="00D81C2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C32524" w:rsidRDefault="000A198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FRANCISCO CIPRIANO DE OLIVEIRA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04B29" w:rsidRDefault="00D529DB" w:rsidP="00AB23A0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D81C25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examinou 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D81C25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0A198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D81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A1980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D81C25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A1980" w:rsidRPr="000A1980">
        <w:trPr>
          <w:trHeight w:hRule="exact" w:val="286"/>
        </w:trPr>
        <w:tc>
          <w:tcPr>
            <w:tcW w:w="9501" w:type="dxa"/>
          </w:tcPr>
          <w:p w:rsidR="000A1980" w:rsidRPr="00C32524" w:rsidRDefault="000A1980" w:rsidP="000A198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FRANCISCO CIPRIANO DE OLIVEIRA 51072890615 </w:t>
            </w:r>
          </w:p>
        </w:tc>
      </w:tr>
    </w:tbl>
    <w:p w:rsidR="0011748E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0A1980" w:rsidRDefault="000A1980" w:rsidP="00E137C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  <w:r>
        <w:rPr>
          <w:color w:val="000000"/>
          <w:sz w:val="27"/>
          <w:szCs w:val="27"/>
          <w:lang w:val="pt-BR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O único participante no certame foi inabilitado por não entregar juntamente com o envelope de habilitação a Inscrição no Cadastro de Pessoa jurídica e a Certidão de Falência e Concordata, documentos requisitados nos itens 10.3.1 e 10.4.1 respectivamente do edital do certame. Por ser único participante no certame e pelo preço proposto estar de acordo com os preços praticados no mercado, conforme pesquisa de preço disponível nos autos do processo, a administração dar-se a prerrogativa para o licitante de entregar os documentos faltantes dentro do prazo de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dias úteis, tomando como base o artigo 48, §3° da Lei 8.666/93. </w:t>
      </w:r>
    </w:p>
    <w:p w:rsidR="000A1980" w:rsidRDefault="000A1980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0A1980" w:rsidRPr="000A1980" w:rsidRDefault="000A1980" w:rsidP="000A1980">
      <w:pPr>
        <w:pStyle w:val="art"/>
        <w:spacing w:before="0" w:beforeAutospacing="0" w:after="0" w:afterAutospacing="0" w:line="225" w:lineRule="atLeast"/>
        <w:ind w:left="2552"/>
        <w:rPr>
          <w:rFonts w:ascii="Arial" w:hAnsi="Arial" w:cs="Arial"/>
          <w:sz w:val="20"/>
          <w:szCs w:val="20"/>
        </w:rPr>
      </w:pPr>
      <w:r>
        <w:rPr>
          <w:rFonts w:ascii="inherit" w:hAnsi="inherit" w:cs="Helvetica"/>
          <w:b/>
          <w:bCs/>
          <w:color w:val="555555"/>
          <w:sz w:val="15"/>
          <w:szCs w:val="15"/>
          <w:bdr w:val="none" w:sz="0" w:space="0" w:color="auto" w:frame="1"/>
        </w:rPr>
        <w:lastRenderedPageBreak/>
        <w:br/>
      </w:r>
      <w:r w:rsidRPr="000A198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Art. 48.</w:t>
      </w:r>
      <w:r w:rsidRPr="000A1980">
        <w:rPr>
          <w:rStyle w:val="apple-converted-space"/>
          <w:rFonts w:ascii="Arial" w:hAnsi="Arial" w:cs="Arial"/>
          <w:sz w:val="20"/>
          <w:szCs w:val="20"/>
        </w:rPr>
        <w:t> </w:t>
      </w:r>
      <w:r w:rsidRPr="000A1980">
        <w:rPr>
          <w:rFonts w:ascii="Arial" w:hAnsi="Arial" w:cs="Arial"/>
          <w:sz w:val="20"/>
          <w:szCs w:val="20"/>
        </w:rPr>
        <w:t>Serão desclassificadas:</w:t>
      </w:r>
    </w:p>
    <w:p w:rsidR="000A1980" w:rsidRPr="000A1980" w:rsidRDefault="000A1980" w:rsidP="000A1980">
      <w:pPr>
        <w:pStyle w:val="NormalWeb"/>
        <w:spacing w:before="0" w:beforeAutospacing="0" w:after="0" w:afterAutospacing="0" w:line="225" w:lineRule="atLeast"/>
        <w:ind w:left="2552"/>
        <w:rPr>
          <w:rFonts w:ascii="Arial" w:hAnsi="Arial" w:cs="Arial"/>
          <w:sz w:val="20"/>
          <w:szCs w:val="20"/>
        </w:rPr>
      </w:pPr>
      <w:r w:rsidRPr="000A198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§ 3º</w:t>
      </w:r>
      <w:r w:rsidRPr="000A1980">
        <w:rPr>
          <w:rStyle w:val="apple-converted-space"/>
          <w:rFonts w:ascii="Arial" w:hAnsi="Arial" w:cs="Arial"/>
          <w:sz w:val="20"/>
          <w:szCs w:val="20"/>
        </w:rPr>
        <w:t> </w:t>
      </w:r>
      <w:r w:rsidRPr="000A1980">
        <w:rPr>
          <w:rFonts w:ascii="Arial" w:hAnsi="Arial" w:cs="Arial"/>
          <w:b/>
          <w:sz w:val="20"/>
          <w:szCs w:val="20"/>
          <w:u w:val="single"/>
        </w:rPr>
        <w:t>Quando todos os licitantes forem inabilitados ou todas as propostas forem desclassificadas, a administração poderá fixar aos licitantes o prazo de oito dias úteis para a apresentação de nova documentação ou de outras propostas escoimadas das causas referidas neste artigo, facultada, no caso de convite, a redução deste prazo para três dias úteis</w:t>
      </w:r>
      <w:r w:rsidRPr="000A1980">
        <w:rPr>
          <w:rFonts w:ascii="Arial" w:hAnsi="Arial" w:cs="Arial"/>
          <w:sz w:val="20"/>
          <w:szCs w:val="20"/>
        </w:rPr>
        <w:t>. (Incluído pela Lei nº 9.648, de 1998)</w:t>
      </w:r>
    </w:p>
    <w:p w:rsidR="000A1980" w:rsidRPr="000A1980" w:rsidRDefault="000A1980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0A1980" w:rsidRPr="00D529DB" w:rsidRDefault="000A1980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E137C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0A1980">
        <w:rPr>
          <w:rFonts w:ascii="Arial" w:hAnsi="Arial" w:cs="Arial"/>
          <w:sz w:val="24"/>
          <w:szCs w:val="24"/>
          <w:lang w:val="pt-BR"/>
        </w:rPr>
        <w:t xml:space="preserve"> declara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0A1980">
        <w:rPr>
          <w:rFonts w:ascii="Arial" w:hAnsi="Arial" w:cs="Arial"/>
          <w:sz w:val="24"/>
          <w:szCs w:val="24"/>
          <w:lang w:val="pt-BR"/>
        </w:rPr>
        <w:t xml:space="preserve"> acaso a única licitante regularize as pendências descritas acima,</w:t>
      </w:r>
      <w:proofErr w:type="gramStart"/>
      <w:r w:rsidR="000A1980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2D4537" w:rsidRPr="00724A37">
        <w:rPr>
          <w:rFonts w:ascii="Arial" w:hAnsi="Arial" w:cs="Arial"/>
          <w:sz w:val="24"/>
          <w:szCs w:val="24"/>
          <w:lang w:val="pt-BR"/>
        </w:rPr>
        <w:t>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1980" w:rsidRPr="00C32524" w:rsidTr="00D202BF">
        <w:trPr>
          <w:trHeight w:hRule="exact" w:val="714"/>
        </w:trPr>
        <w:tc>
          <w:tcPr>
            <w:tcW w:w="7343" w:type="dxa"/>
          </w:tcPr>
          <w:p w:rsidR="000A1980" w:rsidRPr="00C32524" w:rsidRDefault="000A1980" w:rsidP="000A198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FRANCISCO CIPRIANO DE OLIVEIRA 51072890615 </w:t>
            </w:r>
          </w:p>
        </w:tc>
        <w:tc>
          <w:tcPr>
            <w:tcW w:w="2549" w:type="dxa"/>
          </w:tcPr>
          <w:p w:rsidR="000A1980" w:rsidRPr="00E137C8" w:rsidRDefault="000A1980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137C8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137C8" w:rsidRPr="00E137C8">
              <w:rPr>
                <w:rFonts w:ascii="Arial" w:hAnsi="Arial" w:cs="Arial"/>
                <w:sz w:val="24"/>
                <w:szCs w:val="24"/>
                <w:lang w:val="pt-BR"/>
              </w:rPr>
              <w:t>49.800,00</w:t>
            </w:r>
          </w:p>
          <w:p w:rsidR="000A1980" w:rsidRPr="00C32524" w:rsidRDefault="000A1980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943F7C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</w:t>
      </w:r>
      <w:r w:rsidR="00943F7C">
        <w:rPr>
          <w:rFonts w:ascii="Arial" w:hAnsi="Arial" w:cs="Arial"/>
          <w:sz w:val="24"/>
          <w:szCs w:val="24"/>
          <w:lang w:val="pt-BR"/>
        </w:rPr>
        <w:t>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271C8">
        <w:rPr>
          <w:rFonts w:ascii="Arial" w:hAnsi="Arial" w:cs="Arial"/>
          <w:sz w:val="24"/>
          <w:szCs w:val="24"/>
          <w:lang w:val="pt-BR"/>
        </w:rPr>
        <w:t>21</w:t>
      </w:r>
      <w:r w:rsidR="00204B29">
        <w:rPr>
          <w:rFonts w:ascii="Arial" w:hAnsi="Arial" w:cs="Arial"/>
          <w:sz w:val="24"/>
          <w:szCs w:val="24"/>
          <w:lang w:val="pt-BR"/>
        </w:rPr>
        <w:t xml:space="preserve"> de Agosto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3F7C" w:rsidRPr="00C32524" w:rsidRDefault="001271C8" w:rsidP="00943F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FRANCISCO CIPRIANO DE OLIVEIRA </w:t>
      </w:r>
    </w:p>
    <w:p w:rsidR="001271C8" w:rsidRPr="00C32524" w:rsidRDefault="00115CCA" w:rsidP="001271C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1271C8">
        <w:rPr>
          <w:rFonts w:ascii="Arial" w:hAnsi="Arial" w:cs="Arial"/>
          <w:sz w:val="24"/>
          <w:szCs w:val="24"/>
          <w:lang w:val="pt-BR"/>
        </w:rPr>
        <w:t xml:space="preserve">FRANCISCO CIPRIANO DE OLIVEIRA 51072890615 </w:t>
      </w:r>
    </w:p>
    <w:p w:rsidR="00943F7C" w:rsidRPr="00C32524" w:rsidRDefault="00943F7C" w:rsidP="00943F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80" w:rsidRDefault="000A1980" w:rsidP="00FE1FC3">
      <w:r>
        <w:separator/>
      </w:r>
    </w:p>
  </w:endnote>
  <w:endnote w:type="continuationSeparator" w:id="1">
    <w:p w:rsidR="000A1980" w:rsidRDefault="000A1980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0" w:rsidRDefault="000A1980">
    <w:pPr>
      <w:pStyle w:val="Corpodetexto"/>
      <w:spacing w:line="14" w:lineRule="auto"/>
    </w:pPr>
    <w:r w:rsidRPr="00F5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0A1980" w:rsidRDefault="000A198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37C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80" w:rsidRDefault="000A1980" w:rsidP="00FE1FC3">
      <w:r>
        <w:separator/>
      </w:r>
    </w:p>
  </w:footnote>
  <w:footnote w:type="continuationSeparator" w:id="1">
    <w:p w:rsidR="000A1980" w:rsidRDefault="000A1980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0" w:rsidRDefault="000A1980">
    <w:pPr>
      <w:pStyle w:val="Corpodetexto"/>
      <w:spacing w:line="14" w:lineRule="auto"/>
    </w:pPr>
    <w:r w:rsidRPr="00F559D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F5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0A1980" w:rsidRPr="00500238" w:rsidRDefault="000A1980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A1980" w:rsidRDefault="000A1980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A1980"/>
    <w:rsid w:val="000F4015"/>
    <w:rsid w:val="00115CCA"/>
    <w:rsid w:val="0011748E"/>
    <w:rsid w:val="00126EB0"/>
    <w:rsid w:val="001271C8"/>
    <w:rsid w:val="00153BD9"/>
    <w:rsid w:val="00166F86"/>
    <w:rsid w:val="00180380"/>
    <w:rsid w:val="00183CD7"/>
    <w:rsid w:val="001A5F52"/>
    <w:rsid w:val="00204B29"/>
    <w:rsid w:val="00230767"/>
    <w:rsid w:val="002375B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66F3C"/>
    <w:rsid w:val="00783F67"/>
    <w:rsid w:val="007F6428"/>
    <w:rsid w:val="00846705"/>
    <w:rsid w:val="008D03D7"/>
    <w:rsid w:val="00921536"/>
    <w:rsid w:val="009352B4"/>
    <w:rsid w:val="00936CB0"/>
    <w:rsid w:val="00943F7C"/>
    <w:rsid w:val="00953528"/>
    <w:rsid w:val="00980A74"/>
    <w:rsid w:val="009C384A"/>
    <w:rsid w:val="00A24D95"/>
    <w:rsid w:val="00A71029"/>
    <w:rsid w:val="00AB23A0"/>
    <w:rsid w:val="00AD305D"/>
    <w:rsid w:val="00B74DC7"/>
    <w:rsid w:val="00BB28B1"/>
    <w:rsid w:val="00BC38CF"/>
    <w:rsid w:val="00BF0B83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2047E"/>
    <w:rsid w:val="00D46D55"/>
    <w:rsid w:val="00D504FD"/>
    <w:rsid w:val="00D529DB"/>
    <w:rsid w:val="00D70C77"/>
    <w:rsid w:val="00D75170"/>
    <w:rsid w:val="00D81C25"/>
    <w:rsid w:val="00D90698"/>
    <w:rsid w:val="00DA13B9"/>
    <w:rsid w:val="00DA6EE9"/>
    <w:rsid w:val="00DB2F5B"/>
    <w:rsid w:val="00DB7B1E"/>
    <w:rsid w:val="00E137C8"/>
    <w:rsid w:val="00E45DE2"/>
    <w:rsid w:val="00E60808"/>
    <w:rsid w:val="00EE4826"/>
    <w:rsid w:val="00F502BC"/>
    <w:rsid w:val="00F559DF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  <w:style w:type="paragraph" w:customStyle="1" w:styleId="art">
    <w:name w:val="art"/>
    <w:basedOn w:val="Normal"/>
    <w:rsid w:val="000A19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A1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2017-08-18T12:28:00Z</cp:lastPrinted>
  <dcterms:created xsi:type="dcterms:W3CDTF">2017-05-10T10:34:00Z</dcterms:created>
  <dcterms:modified xsi:type="dcterms:W3CDTF">2017-08-21T19:30:00Z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