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Pr="0017210F" w:rsidRDefault="00B773E6">
      <w:pPr>
        <w:pStyle w:val="Corpodetexto"/>
        <w:spacing w:before="9"/>
        <w:rPr>
          <w:b/>
          <w:sz w:val="21"/>
          <w:lang w:val="pt-BR"/>
        </w:rPr>
      </w:pPr>
    </w:p>
    <w:p w:rsidR="00B867E6" w:rsidRDefault="00B867E6" w:rsidP="0020167F">
      <w:pPr>
        <w:pStyle w:val="Corpodetexto"/>
        <w:ind w:left="-360"/>
        <w:jc w:val="center"/>
        <w:rPr>
          <w:b/>
          <w:sz w:val="24"/>
          <w:szCs w:val="24"/>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A810AF">
        <w:rPr>
          <w:rFonts w:ascii="Times New Roman" w:hAnsi="Times New Roman" w:cs="Times New Roman"/>
          <w:b/>
          <w:bCs/>
          <w:color w:val="auto"/>
        </w:rPr>
        <w:t>54/2017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A810AF">
        <w:rPr>
          <w:rFonts w:ascii="Times New Roman" w:hAnsi="Times New Roman" w:cs="Times New Roman"/>
          <w:b/>
          <w:bCs/>
          <w:color w:val="auto"/>
        </w:rPr>
        <w:t>32</w:t>
      </w:r>
      <w:r w:rsidR="00B867E6" w:rsidRPr="00B867E6">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D54FCD">
        <w:rPr>
          <w:b/>
          <w:bCs/>
          <w:color w:val="000000"/>
          <w:lang w:val="pt-BR"/>
        </w:rPr>
        <w:t>A DE REGISTRO DE PREÇOS Nº 37</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A810AF">
        <w:rPr>
          <w:b/>
          <w:bCs/>
          <w:lang w:val="pt-BR"/>
        </w:rPr>
        <w:t>AQUISIÇÃO DE REAGENTES LABORATORIAIS</w:t>
      </w:r>
      <w:r w:rsidRPr="0020167F">
        <w:rPr>
          <w:b/>
          <w:bCs/>
          <w:lang w:val="pt-BR"/>
        </w:rPr>
        <w:t xml:space="preserve">, </w:t>
      </w:r>
      <w:r w:rsidR="00E96B40">
        <w:rPr>
          <w:b/>
          <w:bCs/>
          <w:lang w:val="pt-BR"/>
        </w:rPr>
        <w:t xml:space="preserve"> </w:t>
      </w:r>
      <w:r w:rsidRPr="0020167F">
        <w:rPr>
          <w:color w:val="000000"/>
          <w:lang w:val="pt-BR"/>
        </w:rPr>
        <w:t>RESOLVE Registrar os Preços</w:t>
      </w:r>
      <w:r w:rsidR="006968DC">
        <w:rPr>
          <w:lang w:val="pt-BR"/>
        </w:rPr>
        <w:t xml:space="preserve"> da empresa </w:t>
      </w:r>
      <w:r w:rsidR="00175E65">
        <w:rPr>
          <w:b/>
          <w:lang w:val="pt-BR"/>
        </w:rPr>
        <w:t>Lab Shopping Diagnostica Ltda</w:t>
      </w:r>
      <w:r w:rsidR="00D74BAD">
        <w:rPr>
          <w:lang w:val="pt-BR"/>
        </w:rPr>
        <w:t xml:space="preserve"> </w:t>
      </w:r>
      <w:r w:rsidR="00175E65">
        <w:rPr>
          <w:lang w:val="pt-BR"/>
        </w:rPr>
        <w:t>, CNPJ nº 22.536.130/0001-86</w:t>
      </w:r>
      <w:r w:rsidR="00D74BAD">
        <w:rPr>
          <w:lang w:val="pt-BR"/>
        </w:rPr>
        <w:t xml:space="preserve">, com endereço na </w:t>
      </w:r>
      <w:r w:rsidR="00D54FCD">
        <w:rPr>
          <w:lang w:val="pt-BR"/>
        </w:rPr>
        <w:t>Rua cast</w:t>
      </w:r>
      <w:r w:rsidR="00CA314E">
        <w:rPr>
          <w:lang w:val="pt-BR"/>
        </w:rPr>
        <w:t>igliano,</w:t>
      </w:r>
      <w:r w:rsidR="005B759B">
        <w:rPr>
          <w:lang w:val="pt-BR"/>
        </w:rPr>
        <w:t xml:space="preserve"> CEP 30.720-310</w:t>
      </w:r>
      <w:r w:rsidR="00CA314E">
        <w:rPr>
          <w:lang w:val="pt-BR"/>
        </w:rPr>
        <w:t xml:space="preserve"> nº 181, Bairro Padre Eustáquio</w:t>
      </w:r>
      <w:r w:rsidR="00D74BAD">
        <w:rPr>
          <w:lang w:val="pt-BR"/>
        </w:rPr>
        <w:t xml:space="preserve">, na  Cidade de Belo Horizonte/MG representada pela Sr. </w:t>
      </w:r>
      <w:r w:rsidR="00CA314E">
        <w:rPr>
          <w:b/>
          <w:lang w:val="pt-BR"/>
        </w:rPr>
        <w:t>Ivano Antunes Moreira</w:t>
      </w:r>
      <w:r w:rsidRPr="0020167F">
        <w:rPr>
          <w:lang w:val="pt-BR"/>
        </w:rPr>
        <w:t xml:space="preserve">, </w:t>
      </w:r>
      <w:r w:rsidR="00CA314E">
        <w:rPr>
          <w:lang w:val="pt-BR"/>
        </w:rPr>
        <w:t>CPF 202.363.016-91</w:t>
      </w:r>
      <w:r w:rsidRPr="0020167F">
        <w:rPr>
          <w:lang w:val="pt-BR"/>
        </w:rPr>
        <w:t>,</w:t>
      </w:r>
      <w:r w:rsidR="005B29CF">
        <w:rPr>
          <w:lang w:val="pt-BR"/>
        </w:rPr>
        <w:t xml:space="preserve"> residente na </w:t>
      </w:r>
      <w:r w:rsidR="00D54FCD">
        <w:rPr>
          <w:lang w:val="pt-BR"/>
        </w:rPr>
        <w:t>AV: Expedicionário Benvindo Belém de Lima, Bairro Pampulha, nº 1085</w:t>
      </w:r>
      <w:r w:rsidR="005B29CF">
        <w:rPr>
          <w:lang w:val="pt-BR"/>
        </w:rPr>
        <w:t xml:space="preserve">, na Cidade de Belo Horizonte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r w:rsidRPr="0020167F">
        <w:rPr>
          <w:b/>
          <w:lang w:val="pt-BR"/>
        </w:rPr>
        <w:t>1.1</w:t>
      </w:r>
      <w:r w:rsidRPr="0020167F">
        <w:rPr>
          <w:lang w:val="pt-BR"/>
        </w:rPr>
        <w:t xml:space="preserve"> </w:t>
      </w:r>
      <w:r w:rsidR="00A810AF" w:rsidRPr="0017210F">
        <w:rPr>
          <w:sz w:val="24"/>
          <w:lang w:val="pt-BR"/>
        </w:rPr>
        <w:t>REGIS</w:t>
      </w:r>
      <w:r w:rsidR="00A810AF">
        <w:rPr>
          <w:sz w:val="24"/>
          <w:lang w:val="pt-BR"/>
        </w:rPr>
        <w:t>TRO DE PREÇOS PARA AQUISIÇÃO DE REAGENTES PARA ATENDER ÀS NECESSIDADES DO LABORATÓRIO MUNICIPAL.</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w:t>
      </w:r>
      <w:r w:rsidR="00A810AF">
        <w:rPr>
          <w:lang w:val="pt-BR"/>
        </w:rPr>
        <w:t xml:space="preserve">e Coração de Jesus, através da Secretaria Municipal de Saúde </w:t>
      </w:r>
      <w:r w:rsidRPr="0020167F">
        <w:rPr>
          <w:lang w:val="pt-BR"/>
        </w:rPr>
        <w:t>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349" w:type="dxa"/>
        <w:tblInd w:w="-284" w:type="dxa"/>
        <w:tblLayout w:type="fixed"/>
        <w:tblCellMar>
          <w:left w:w="0" w:type="dxa"/>
          <w:right w:w="0" w:type="dxa"/>
        </w:tblCellMar>
        <w:tblLook w:val="0000"/>
      </w:tblPr>
      <w:tblGrid>
        <w:gridCol w:w="568"/>
        <w:gridCol w:w="1132"/>
        <w:gridCol w:w="820"/>
        <w:gridCol w:w="620"/>
        <w:gridCol w:w="3080"/>
        <w:gridCol w:w="1780"/>
        <w:gridCol w:w="1073"/>
        <w:gridCol w:w="1276"/>
      </w:tblGrid>
      <w:tr w:rsidR="00175E65" w:rsidRPr="00D54FCD" w:rsidTr="00175E65">
        <w:trPr>
          <w:trHeight w:val="94"/>
        </w:trPr>
        <w:tc>
          <w:tcPr>
            <w:tcW w:w="568" w:type="dxa"/>
            <w:tcBorders>
              <w:bottom w:val="single" w:sz="8" w:space="0" w:color="666666"/>
            </w:tcBorders>
            <w:shd w:val="clear" w:color="auto" w:fill="auto"/>
            <w:vAlign w:val="bottom"/>
          </w:tcPr>
          <w:p w:rsidR="00175E65" w:rsidRPr="00D54FCD" w:rsidRDefault="00175E65" w:rsidP="00DB09B8">
            <w:pPr>
              <w:spacing w:line="0" w:lineRule="atLeast"/>
              <w:rPr>
                <w:sz w:val="8"/>
                <w:lang w:val="pt-BR"/>
              </w:rPr>
            </w:pPr>
          </w:p>
        </w:tc>
        <w:tc>
          <w:tcPr>
            <w:tcW w:w="1132" w:type="dxa"/>
            <w:tcBorders>
              <w:bottom w:val="single" w:sz="8" w:space="0" w:color="666666"/>
            </w:tcBorders>
            <w:shd w:val="clear" w:color="auto" w:fill="auto"/>
            <w:vAlign w:val="bottom"/>
          </w:tcPr>
          <w:p w:rsidR="00175E65" w:rsidRPr="00D54FCD" w:rsidRDefault="00175E65" w:rsidP="00DB09B8">
            <w:pPr>
              <w:spacing w:line="0" w:lineRule="atLeast"/>
              <w:rPr>
                <w:sz w:val="8"/>
                <w:lang w:val="pt-BR"/>
              </w:rPr>
            </w:pPr>
          </w:p>
        </w:tc>
        <w:tc>
          <w:tcPr>
            <w:tcW w:w="820" w:type="dxa"/>
            <w:tcBorders>
              <w:bottom w:val="single" w:sz="8" w:space="0" w:color="666666"/>
            </w:tcBorders>
            <w:shd w:val="clear" w:color="auto" w:fill="auto"/>
            <w:vAlign w:val="bottom"/>
          </w:tcPr>
          <w:p w:rsidR="00175E65" w:rsidRPr="00D54FCD" w:rsidRDefault="00175E65" w:rsidP="00DB09B8">
            <w:pPr>
              <w:spacing w:line="0" w:lineRule="atLeast"/>
              <w:rPr>
                <w:sz w:val="8"/>
                <w:lang w:val="pt-BR"/>
              </w:rPr>
            </w:pPr>
          </w:p>
        </w:tc>
        <w:tc>
          <w:tcPr>
            <w:tcW w:w="3700" w:type="dxa"/>
            <w:gridSpan w:val="2"/>
            <w:tcBorders>
              <w:bottom w:val="single" w:sz="8" w:space="0" w:color="666666"/>
            </w:tcBorders>
            <w:shd w:val="clear" w:color="auto" w:fill="auto"/>
            <w:vAlign w:val="bottom"/>
          </w:tcPr>
          <w:p w:rsidR="00175E65" w:rsidRPr="00D54FCD" w:rsidRDefault="00175E65" w:rsidP="00DB09B8">
            <w:pPr>
              <w:spacing w:line="0" w:lineRule="atLeast"/>
              <w:rPr>
                <w:sz w:val="8"/>
                <w:lang w:val="pt-BR"/>
              </w:rPr>
            </w:pPr>
          </w:p>
        </w:tc>
        <w:tc>
          <w:tcPr>
            <w:tcW w:w="1780" w:type="dxa"/>
            <w:tcBorders>
              <w:bottom w:val="single" w:sz="8" w:space="0" w:color="666666"/>
            </w:tcBorders>
            <w:shd w:val="clear" w:color="auto" w:fill="auto"/>
            <w:vAlign w:val="bottom"/>
          </w:tcPr>
          <w:p w:rsidR="00175E65" w:rsidRPr="00D54FCD" w:rsidRDefault="00175E65" w:rsidP="00DB09B8">
            <w:pPr>
              <w:spacing w:line="0" w:lineRule="atLeast"/>
              <w:rPr>
                <w:sz w:val="8"/>
                <w:lang w:val="pt-BR"/>
              </w:rPr>
            </w:pPr>
          </w:p>
        </w:tc>
        <w:tc>
          <w:tcPr>
            <w:tcW w:w="1073" w:type="dxa"/>
            <w:tcBorders>
              <w:bottom w:val="single" w:sz="8" w:space="0" w:color="666666"/>
            </w:tcBorders>
            <w:shd w:val="clear" w:color="auto" w:fill="auto"/>
            <w:vAlign w:val="bottom"/>
          </w:tcPr>
          <w:p w:rsidR="00175E65" w:rsidRPr="00D54FCD" w:rsidRDefault="00175E65" w:rsidP="00DB09B8">
            <w:pPr>
              <w:spacing w:line="0" w:lineRule="atLeast"/>
              <w:rPr>
                <w:sz w:val="8"/>
                <w:lang w:val="pt-BR"/>
              </w:rPr>
            </w:pPr>
          </w:p>
        </w:tc>
        <w:tc>
          <w:tcPr>
            <w:tcW w:w="1276" w:type="dxa"/>
            <w:tcBorders>
              <w:bottom w:val="single" w:sz="8" w:space="0" w:color="666666"/>
            </w:tcBorders>
            <w:shd w:val="clear" w:color="auto" w:fill="auto"/>
            <w:vAlign w:val="bottom"/>
          </w:tcPr>
          <w:p w:rsidR="00175E65" w:rsidRPr="00D54FCD" w:rsidRDefault="00175E65" w:rsidP="00DB09B8">
            <w:pPr>
              <w:spacing w:line="0" w:lineRule="atLeast"/>
              <w:rPr>
                <w:sz w:val="8"/>
                <w:lang w:val="pt-BR"/>
              </w:rPr>
            </w:pPr>
          </w:p>
        </w:tc>
      </w:tr>
      <w:tr w:rsidR="00175E65" w:rsidTr="00175E65">
        <w:trPr>
          <w:trHeight w:val="254"/>
        </w:trPr>
        <w:tc>
          <w:tcPr>
            <w:tcW w:w="568" w:type="dxa"/>
            <w:tcBorders>
              <w:left w:val="single" w:sz="8" w:space="0" w:color="666666"/>
              <w:right w:val="single" w:sz="8" w:space="0" w:color="666666"/>
            </w:tcBorders>
            <w:shd w:val="clear" w:color="auto" w:fill="auto"/>
            <w:vAlign w:val="bottom"/>
          </w:tcPr>
          <w:p w:rsidR="00175E65" w:rsidRDefault="00175E65" w:rsidP="00DB09B8">
            <w:pPr>
              <w:spacing w:line="0" w:lineRule="atLeast"/>
              <w:ind w:left="80"/>
              <w:rPr>
                <w:rFonts w:ascii="Arial" w:eastAsia="Arial" w:hAnsi="Arial"/>
                <w:b/>
                <w:sz w:val="18"/>
              </w:rPr>
            </w:pPr>
            <w:r>
              <w:rPr>
                <w:rFonts w:ascii="Arial" w:eastAsia="Arial" w:hAnsi="Arial"/>
                <w:b/>
                <w:sz w:val="18"/>
              </w:rPr>
              <w:t>Item</w:t>
            </w:r>
          </w:p>
        </w:tc>
        <w:tc>
          <w:tcPr>
            <w:tcW w:w="1132" w:type="dxa"/>
            <w:tcBorders>
              <w:right w:val="single" w:sz="8" w:space="0" w:color="666666"/>
            </w:tcBorders>
            <w:shd w:val="clear" w:color="auto" w:fill="auto"/>
            <w:vAlign w:val="bottom"/>
          </w:tcPr>
          <w:p w:rsidR="00175E65" w:rsidRDefault="00175E65" w:rsidP="00DB09B8">
            <w:pPr>
              <w:spacing w:line="0" w:lineRule="atLeast"/>
              <w:ind w:right="770"/>
              <w:jc w:val="right"/>
              <w:rPr>
                <w:rFonts w:ascii="Arial" w:eastAsia="Arial" w:hAnsi="Arial"/>
                <w:b/>
                <w:sz w:val="18"/>
              </w:rPr>
            </w:pPr>
            <w:r>
              <w:rPr>
                <w:rFonts w:ascii="Arial" w:eastAsia="Arial" w:hAnsi="Arial"/>
                <w:b/>
                <w:sz w:val="18"/>
              </w:rPr>
              <w:t>Qtd8</w:t>
            </w:r>
          </w:p>
        </w:tc>
        <w:tc>
          <w:tcPr>
            <w:tcW w:w="820" w:type="dxa"/>
            <w:tcBorders>
              <w:right w:val="single" w:sz="8" w:space="0" w:color="666666"/>
            </w:tcBorders>
            <w:shd w:val="clear" w:color="auto" w:fill="auto"/>
            <w:vAlign w:val="bottom"/>
          </w:tcPr>
          <w:p w:rsidR="00175E65" w:rsidRDefault="00175E65" w:rsidP="00DB09B8">
            <w:pPr>
              <w:spacing w:line="0" w:lineRule="atLeast"/>
              <w:ind w:left="20"/>
              <w:rPr>
                <w:rFonts w:ascii="Arial" w:eastAsia="Arial" w:hAnsi="Arial"/>
                <w:b/>
                <w:sz w:val="18"/>
              </w:rPr>
            </w:pPr>
            <w:r>
              <w:rPr>
                <w:rFonts w:ascii="Arial" w:eastAsia="Arial" w:hAnsi="Arial"/>
                <w:b/>
                <w:sz w:val="18"/>
              </w:rPr>
              <w:t>Unidade</w:t>
            </w:r>
          </w:p>
        </w:tc>
        <w:tc>
          <w:tcPr>
            <w:tcW w:w="3700" w:type="dxa"/>
            <w:gridSpan w:val="2"/>
            <w:shd w:val="clear" w:color="auto" w:fill="auto"/>
            <w:vAlign w:val="bottom"/>
          </w:tcPr>
          <w:p w:rsidR="00175E65" w:rsidRDefault="00175E65" w:rsidP="00DB09B8">
            <w:pPr>
              <w:spacing w:line="0" w:lineRule="atLeast"/>
              <w:rPr>
                <w:rFonts w:ascii="Arial" w:eastAsia="Arial" w:hAnsi="Arial"/>
                <w:b/>
                <w:sz w:val="18"/>
              </w:rPr>
            </w:pPr>
            <w:r>
              <w:rPr>
                <w:rFonts w:ascii="Arial" w:eastAsia="Arial" w:hAnsi="Arial"/>
                <w:b/>
                <w:sz w:val="18"/>
              </w:rPr>
              <w:t>Material/Serviço</w:t>
            </w:r>
          </w:p>
        </w:tc>
        <w:tc>
          <w:tcPr>
            <w:tcW w:w="1780" w:type="dxa"/>
            <w:tcBorders>
              <w:right w:val="single" w:sz="8" w:space="0" w:color="666666"/>
            </w:tcBorders>
            <w:shd w:val="clear" w:color="auto" w:fill="auto"/>
            <w:vAlign w:val="bottom"/>
          </w:tcPr>
          <w:p w:rsidR="00175E65" w:rsidRDefault="00175E65" w:rsidP="00DB09B8">
            <w:pPr>
              <w:spacing w:line="0" w:lineRule="atLeast"/>
            </w:pPr>
          </w:p>
        </w:tc>
        <w:tc>
          <w:tcPr>
            <w:tcW w:w="1073" w:type="dxa"/>
            <w:tcBorders>
              <w:right w:val="single" w:sz="8" w:space="0" w:color="666666"/>
            </w:tcBorders>
            <w:shd w:val="clear" w:color="auto" w:fill="auto"/>
            <w:vAlign w:val="bottom"/>
          </w:tcPr>
          <w:p w:rsidR="00175E65" w:rsidRDefault="00175E65" w:rsidP="00DB09B8">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276" w:type="dxa"/>
            <w:tcBorders>
              <w:right w:val="single" w:sz="8" w:space="0" w:color="666666"/>
            </w:tcBorders>
            <w:shd w:val="clear" w:color="auto" w:fill="auto"/>
            <w:vAlign w:val="bottom"/>
          </w:tcPr>
          <w:p w:rsidR="00175E65" w:rsidRDefault="00175E65" w:rsidP="00DB09B8">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175E65" w:rsidTr="00175E65">
        <w:trPr>
          <w:trHeight w:val="66"/>
        </w:trPr>
        <w:tc>
          <w:tcPr>
            <w:tcW w:w="568" w:type="dxa"/>
            <w:tcBorders>
              <w:left w:val="single" w:sz="8" w:space="0" w:color="666666"/>
              <w:bottom w:val="single" w:sz="8" w:space="0" w:color="666666"/>
              <w:right w:val="single" w:sz="8" w:space="0" w:color="666666"/>
            </w:tcBorders>
            <w:shd w:val="clear" w:color="auto" w:fill="auto"/>
            <w:vAlign w:val="bottom"/>
          </w:tcPr>
          <w:p w:rsidR="00175E65" w:rsidRDefault="00175E65" w:rsidP="00DB09B8">
            <w:pPr>
              <w:spacing w:line="0" w:lineRule="atLeast"/>
              <w:rPr>
                <w:sz w:val="5"/>
              </w:rPr>
            </w:pPr>
          </w:p>
        </w:tc>
        <w:tc>
          <w:tcPr>
            <w:tcW w:w="1132" w:type="dxa"/>
            <w:tcBorders>
              <w:bottom w:val="single" w:sz="8" w:space="0" w:color="666666"/>
              <w:right w:val="single" w:sz="8" w:space="0" w:color="666666"/>
            </w:tcBorders>
            <w:shd w:val="clear" w:color="auto" w:fill="auto"/>
            <w:vAlign w:val="bottom"/>
          </w:tcPr>
          <w:p w:rsidR="00175E65" w:rsidRDefault="00175E65" w:rsidP="00DB09B8">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175E65" w:rsidRDefault="00175E65" w:rsidP="00DB09B8">
            <w:pPr>
              <w:spacing w:line="0" w:lineRule="atLeast"/>
              <w:rPr>
                <w:sz w:val="5"/>
              </w:rPr>
            </w:pPr>
          </w:p>
        </w:tc>
        <w:tc>
          <w:tcPr>
            <w:tcW w:w="3700" w:type="dxa"/>
            <w:gridSpan w:val="2"/>
            <w:tcBorders>
              <w:bottom w:val="single" w:sz="8" w:space="0" w:color="666666"/>
            </w:tcBorders>
            <w:shd w:val="clear" w:color="auto" w:fill="auto"/>
            <w:vAlign w:val="bottom"/>
          </w:tcPr>
          <w:p w:rsidR="00175E65" w:rsidRDefault="00175E65" w:rsidP="00DB09B8">
            <w:pPr>
              <w:spacing w:line="0" w:lineRule="atLeast"/>
              <w:rPr>
                <w:sz w:val="5"/>
              </w:rPr>
            </w:pPr>
          </w:p>
        </w:tc>
        <w:tc>
          <w:tcPr>
            <w:tcW w:w="1780" w:type="dxa"/>
            <w:tcBorders>
              <w:bottom w:val="single" w:sz="8" w:space="0" w:color="666666"/>
              <w:right w:val="single" w:sz="8" w:space="0" w:color="666666"/>
            </w:tcBorders>
            <w:shd w:val="clear" w:color="auto" w:fill="auto"/>
            <w:vAlign w:val="bottom"/>
          </w:tcPr>
          <w:p w:rsidR="00175E65" w:rsidRDefault="00175E65" w:rsidP="00DB09B8">
            <w:pPr>
              <w:spacing w:line="0" w:lineRule="atLeast"/>
              <w:rPr>
                <w:sz w:val="5"/>
              </w:rPr>
            </w:pPr>
          </w:p>
        </w:tc>
        <w:tc>
          <w:tcPr>
            <w:tcW w:w="1073" w:type="dxa"/>
            <w:tcBorders>
              <w:bottom w:val="single" w:sz="8" w:space="0" w:color="666666"/>
              <w:right w:val="single" w:sz="8" w:space="0" w:color="666666"/>
            </w:tcBorders>
            <w:shd w:val="clear" w:color="auto" w:fill="auto"/>
            <w:vAlign w:val="bottom"/>
          </w:tcPr>
          <w:p w:rsidR="00175E65" w:rsidRDefault="00175E65" w:rsidP="00DB09B8">
            <w:pPr>
              <w:spacing w:line="0" w:lineRule="atLeast"/>
              <w:rPr>
                <w:sz w:val="5"/>
              </w:rPr>
            </w:pPr>
          </w:p>
        </w:tc>
        <w:tc>
          <w:tcPr>
            <w:tcW w:w="1276" w:type="dxa"/>
            <w:tcBorders>
              <w:bottom w:val="single" w:sz="8" w:space="0" w:color="666666"/>
              <w:right w:val="single" w:sz="8" w:space="0" w:color="666666"/>
            </w:tcBorders>
            <w:shd w:val="clear" w:color="auto" w:fill="auto"/>
            <w:vAlign w:val="bottom"/>
          </w:tcPr>
          <w:p w:rsidR="00175E65" w:rsidRDefault="00175E65" w:rsidP="00DB09B8">
            <w:pPr>
              <w:spacing w:line="0" w:lineRule="atLeast"/>
              <w:rPr>
                <w:sz w:val="5"/>
              </w:rPr>
            </w:pPr>
          </w:p>
        </w:tc>
      </w:tr>
      <w:tr w:rsidR="00175E65" w:rsidTr="00175E65">
        <w:trPr>
          <w:trHeight w:val="280"/>
        </w:trPr>
        <w:tc>
          <w:tcPr>
            <w:tcW w:w="568" w:type="dxa"/>
            <w:tcBorders>
              <w:left w:val="single" w:sz="8" w:space="0" w:color="666666"/>
              <w:right w:val="single" w:sz="8" w:space="0" w:color="666666"/>
            </w:tcBorders>
            <w:shd w:val="clear" w:color="auto" w:fill="auto"/>
            <w:vAlign w:val="bottom"/>
          </w:tcPr>
          <w:p w:rsidR="00175E65" w:rsidRDefault="00175E65" w:rsidP="00DB09B8">
            <w:pPr>
              <w:spacing w:line="0" w:lineRule="atLeast"/>
              <w:ind w:right="65"/>
              <w:jc w:val="right"/>
              <w:rPr>
                <w:rFonts w:ascii="Arial" w:eastAsia="Arial" w:hAnsi="Arial"/>
                <w:sz w:val="18"/>
              </w:rPr>
            </w:pPr>
            <w:r>
              <w:rPr>
                <w:rFonts w:ascii="Arial" w:eastAsia="Arial" w:hAnsi="Arial"/>
                <w:sz w:val="18"/>
              </w:rPr>
              <w:t>019</w:t>
            </w:r>
          </w:p>
        </w:tc>
        <w:tc>
          <w:tcPr>
            <w:tcW w:w="1132" w:type="dxa"/>
            <w:tcBorders>
              <w:right w:val="single" w:sz="8" w:space="0" w:color="666666"/>
            </w:tcBorders>
            <w:shd w:val="clear" w:color="auto" w:fill="auto"/>
            <w:vAlign w:val="bottom"/>
          </w:tcPr>
          <w:p w:rsidR="00175E65" w:rsidRDefault="00175E65" w:rsidP="00DB09B8">
            <w:pPr>
              <w:spacing w:line="0" w:lineRule="atLeast"/>
              <w:ind w:right="290"/>
              <w:jc w:val="right"/>
              <w:rPr>
                <w:rFonts w:ascii="Arial" w:eastAsia="Arial" w:hAnsi="Arial"/>
                <w:sz w:val="18"/>
              </w:rPr>
            </w:pPr>
            <w:r>
              <w:rPr>
                <w:rFonts w:ascii="Arial" w:eastAsia="Arial" w:hAnsi="Arial"/>
                <w:sz w:val="18"/>
              </w:rPr>
              <w:t>2,0000</w:t>
            </w:r>
          </w:p>
        </w:tc>
        <w:tc>
          <w:tcPr>
            <w:tcW w:w="820" w:type="dxa"/>
            <w:tcBorders>
              <w:right w:val="single" w:sz="8" w:space="0" w:color="666666"/>
            </w:tcBorders>
            <w:shd w:val="clear" w:color="auto" w:fill="auto"/>
            <w:vAlign w:val="bottom"/>
          </w:tcPr>
          <w:p w:rsidR="00175E65" w:rsidRDefault="00175E65" w:rsidP="00DB09B8">
            <w:pPr>
              <w:spacing w:line="0" w:lineRule="atLeast"/>
              <w:ind w:left="20"/>
              <w:rPr>
                <w:rFonts w:ascii="Arial" w:eastAsia="Arial" w:hAnsi="Arial"/>
                <w:sz w:val="18"/>
              </w:rPr>
            </w:pPr>
            <w:r>
              <w:rPr>
                <w:rFonts w:ascii="Arial" w:eastAsia="Arial" w:hAnsi="Arial"/>
                <w:sz w:val="18"/>
              </w:rPr>
              <w:t>KIT</w:t>
            </w:r>
          </w:p>
        </w:tc>
        <w:tc>
          <w:tcPr>
            <w:tcW w:w="3700" w:type="dxa"/>
            <w:gridSpan w:val="2"/>
            <w:shd w:val="clear" w:color="auto" w:fill="auto"/>
            <w:vAlign w:val="bottom"/>
          </w:tcPr>
          <w:p w:rsidR="00175E65" w:rsidRDefault="00175E65" w:rsidP="00DB09B8">
            <w:pPr>
              <w:spacing w:line="0" w:lineRule="atLeast"/>
              <w:rPr>
                <w:rFonts w:ascii="Arial" w:eastAsia="Arial" w:hAnsi="Arial"/>
                <w:sz w:val="18"/>
              </w:rPr>
            </w:pPr>
            <w:r>
              <w:rPr>
                <w:rFonts w:ascii="Arial" w:eastAsia="Arial" w:hAnsi="Arial"/>
                <w:sz w:val="18"/>
              </w:rPr>
              <w:t>HEMSTAB 200 ML</w:t>
            </w:r>
          </w:p>
        </w:tc>
        <w:tc>
          <w:tcPr>
            <w:tcW w:w="1780" w:type="dxa"/>
            <w:tcBorders>
              <w:right w:val="single" w:sz="8" w:space="0" w:color="666666"/>
            </w:tcBorders>
            <w:shd w:val="clear" w:color="auto" w:fill="auto"/>
            <w:vAlign w:val="bottom"/>
          </w:tcPr>
          <w:p w:rsidR="00175E65" w:rsidRDefault="00175E65" w:rsidP="00DB09B8">
            <w:pPr>
              <w:spacing w:line="0" w:lineRule="atLeast"/>
              <w:rPr>
                <w:sz w:val="24"/>
              </w:rPr>
            </w:pPr>
          </w:p>
        </w:tc>
        <w:tc>
          <w:tcPr>
            <w:tcW w:w="1073" w:type="dxa"/>
            <w:tcBorders>
              <w:right w:val="single" w:sz="8" w:space="0" w:color="666666"/>
            </w:tcBorders>
            <w:shd w:val="clear" w:color="auto" w:fill="auto"/>
            <w:vAlign w:val="bottom"/>
          </w:tcPr>
          <w:p w:rsidR="00175E65" w:rsidRDefault="00175E65" w:rsidP="00DB09B8">
            <w:pPr>
              <w:spacing w:line="0" w:lineRule="atLeast"/>
              <w:jc w:val="right"/>
              <w:rPr>
                <w:rFonts w:ascii="Arial" w:eastAsia="Arial" w:hAnsi="Arial"/>
                <w:sz w:val="18"/>
              </w:rPr>
            </w:pPr>
            <w:r>
              <w:rPr>
                <w:rFonts w:ascii="Arial" w:eastAsia="Arial" w:hAnsi="Arial"/>
                <w:sz w:val="18"/>
              </w:rPr>
              <w:t>52,8000</w:t>
            </w:r>
          </w:p>
        </w:tc>
        <w:tc>
          <w:tcPr>
            <w:tcW w:w="1276" w:type="dxa"/>
            <w:tcBorders>
              <w:right w:val="single" w:sz="8" w:space="0" w:color="666666"/>
            </w:tcBorders>
            <w:shd w:val="clear" w:color="auto" w:fill="auto"/>
            <w:vAlign w:val="bottom"/>
          </w:tcPr>
          <w:p w:rsidR="00175E65" w:rsidRDefault="00175E65" w:rsidP="00DB09B8">
            <w:pPr>
              <w:spacing w:line="0" w:lineRule="atLeast"/>
              <w:ind w:right="8"/>
              <w:jc w:val="right"/>
              <w:rPr>
                <w:rFonts w:ascii="Arial" w:eastAsia="Arial" w:hAnsi="Arial"/>
                <w:sz w:val="18"/>
              </w:rPr>
            </w:pPr>
            <w:r>
              <w:rPr>
                <w:rFonts w:ascii="Arial" w:eastAsia="Arial" w:hAnsi="Arial"/>
                <w:sz w:val="18"/>
              </w:rPr>
              <w:t>105,60</w:t>
            </w:r>
          </w:p>
        </w:tc>
      </w:tr>
      <w:tr w:rsidR="00175E65" w:rsidTr="00175E65">
        <w:trPr>
          <w:trHeight w:val="20"/>
        </w:trPr>
        <w:tc>
          <w:tcPr>
            <w:tcW w:w="568" w:type="dxa"/>
            <w:tcBorders>
              <w:left w:val="single" w:sz="8" w:space="0" w:color="666666"/>
              <w:bottom w:val="single" w:sz="8" w:space="0" w:color="666666"/>
            </w:tcBorders>
            <w:shd w:val="clear" w:color="auto" w:fill="auto"/>
            <w:vAlign w:val="bottom"/>
          </w:tcPr>
          <w:p w:rsidR="00175E65" w:rsidRDefault="00175E65" w:rsidP="00DB09B8">
            <w:pPr>
              <w:spacing w:line="20" w:lineRule="exact"/>
              <w:rPr>
                <w:sz w:val="1"/>
              </w:rPr>
            </w:pPr>
          </w:p>
        </w:tc>
        <w:tc>
          <w:tcPr>
            <w:tcW w:w="1132" w:type="dxa"/>
            <w:tcBorders>
              <w:bottom w:val="single" w:sz="8" w:space="0" w:color="666666"/>
            </w:tcBorders>
            <w:shd w:val="clear" w:color="auto" w:fill="auto"/>
            <w:vAlign w:val="bottom"/>
          </w:tcPr>
          <w:p w:rsidR="00175E65" w:rsidRDefault="00175E65" w:rsidP="00DB09B8">
            <w:pPr>
              <w:spacing w:line="20" w:lineRule="exact"/>
              <w:rPr>
                <w:sz w:val="1"/>
              </w:rPr>
            </w:pPr>
          </w:p>
        </w:tc>
        <w:tc>
          <w:tcPr>
            <w:tcW w:w="820" w:type="dxa"/>
            <w:tcBorders>
              <w:bottom w:val="single" w:sz="8" w:space="0" w:color="666666"/>
            </w:tcBorders>
            <w:shd w:val="clear" w:color="auto" w:fill="auto"/>
            <w:vAlign w:val="bottom"/>
          </w:tcPr>
          <w:p w:rsidR="00175E65" w:rsidRDefault="00175E65" w:rsidP="00DB09B8">
            <w:pPr>
              <w:spacing w:line="20" w:lineRule="exact"/>
              <w:rPr>
                <w:sz w:val="1"/>
              </w:rPr>
            </w:pPr>
          </w:p>
        </w:tc>
        <w:tc>
          <w:tcPr>
            <w:tcW w:w="620" w:type="dxa"/>
            <w:tcBorders>
              <w:bottom w:val="single" w:sz="8" w:space="0" w:color="666666"/>
            </w:tcBorders>
            <w:shd w:val="clear" w:color="auto" w:fill="auto"/>
            <w:vAlign w:val="bottom"/>
          </w:tcPr>
          <w:p w:rsidR="00175E65" w:rsidRDefault="00175E65" w:rsidP="00DB09B8">
            <w:pPr>
              <w:spacing w:line="20" w:lineRule="exact"/>
              <w:rPr>
                <w:sz w:val="1"/>
              </w:rPr>
            </w:pPr>
          </w:p>
        </w:tc>
        <w:tc>
          <w:tcPr>
            <w:tcW w:w="3080" w:type="dxa"/>
            <w:tcBorders>
              <w:bottom w:val="single" w:sz="8" w:space="0" w:color="666666"/>
            </w:tcBorders>
            <w:shd w:val="clear" w:color="auto" w:fill="auto"/>
            <w:vAlign w:val="bottom"/>
          </w:tcPr>
          <w:p w:rsidR="00175E65" w:rsidRDefault="00175E65" w:rsidP="00DB09B8">
            <w:pPr>
              <w:spacing w:line="20" w:lineRule="exact"/>
              <w:rPr>
                <w:sz w:val="1"/>
              </w:rPr>
            </w:pPr>
          </w:p>
        </w:tc>
        <w:tc>
          <w:tcPr>
            <w:tcW w:w="1780" w:type="dxa"/>
            <w:tcBorders>
              <w:bottom w:val="single" w:sz="8" w:space="0" w:color="666666"/>
              <w:right w:val="single" w:sz="8" w:space="0" w:color="666666"/>
            </w:tcBorders>
            <w:shd w:val="clear" w:color="auto" w:fill="auto"/>
            <w:vAlign w:val="bottom"/>
          </w:tcPr>
          <w:p w:rsidR="00175E65" w:rsidRDefault="00175E65" w:rsidP="00DB09B8">
            <w:pPr>
              <w:spacing w:line="20" w:lineRule="exact"/>
              <w:rPr>
                <w:sz w:val="1"/>
              </w:rPr>
            </w:pPr>
          </w:p>
        </w:tc>
        <w:tc>
          <w:tcPr>
            <w:tcW w:w="1073" w:type="dxa"/>
            <w:tcBorders>
              <w:bottom w:val="single" w:sz="8" w:space="0" w:color="666666"/>
            </w:tcBorders>
            <w:shd w:val="clear" w:color="auto" w:fill="auto"/>
            <w:vAlign w:val="bottom"/>
          </w:tcPr>
          <w:p w:rsidR="00175E65" w:rsidRDefault="00175E65" w:rsidP="00DB09B8">
            <w:pPr>
              <w:spacing w:line="20" w:lineRule="exact"/>
              <w:rPr>
                <w:sz w:val="1"/>
              </w:rPr>
            </w:pPr>
          </w:p>
        </w:tc>
        <w:tc>
          <w:tcPr>
            <w:tcW w:w="1276" w:type="dxa"/>
            <w:tcBorders>
              <w:bottom w:val="single" w:sz="8" w:space="0" w:color="666666"/>
              <w:right w:val="single" w:sz="8" w:space="0" w:color="666666"/>
            </w:tcBorders>
            <w:shd w:val="clear" w:color="auto" w:fill="auto"/>
            <w:vAlign w:val="bottom"/>
          </w:tcPr>
          <w:p w:rsidR="00175E65" w:rsidRDefault="00175E65" w:rsidP="00DB09B8">
            <w:pPr>
              <w:spacing w:line="20" w:lineRule="exact"/>
              <w:rPr>
                <w:sz w:val="1"/>
              </w:rPr>
            </w:pPr>
          </w:p>
        </w:tc>
      </w:tr>
      <w:tr w:rsidR="00175E65" w:rsidTr="00175E65">
        <w:trPr>
          <w:trHeight w:val="234"/>
        </w:trPr>
        <w:tc>
          <w:tcPr>
            <w:tcW w:w="568" w:type="dxa"/>
            <w:tcBorders>
              <w:left w:val="single" w:sz="8" w:space="0" w:color="666666"/>
            </w:tcBorders>
            <w:shd w:val="clear" w:color="auto" w:fill="auto"/>
            <w:vAlign w:val="bottom"/>
          </w:tcPr>
          <w:p w:rsidR="00175E65" w:rsidRDefault="00175E65" w:rsidP="00DB09B8">
            <w:pPr>
              <w:spacing w:line="0" w:lineRule="atLeast"/>
            </w:pPr>
          </w:p>
        </w:tc>
        <w:tc>
          <w:tcPr>
            <w:tcW w:w="1132" w:type="dxa"/>
            <w:shd w:val="clear" w:color="auto" w:fill="auto"/>
            <w:vAlign w:val="bottom"/>
          </w:tcPr>
          <w:p w:rsidR="00175E65" w:rsidRDefault="00175E65" w:rsidP="00DB09B8">
            <w:pPr>
              <w:spacing w:line="0" w:lineRule="atLeast"/>
            </w:pPr>
          </w:p>
        </w:tc>
        <w:tc>
          <w:tcPr>
            <w:tcW w:w="820" w:type="dxa"/>
            <w:shd w:val="clear" w:color="auto" w:fill="auto"/>
            <w:vAlign w:val="bottom"/>
          </w:tcPr>
          <w:p w:rsidR="00175E65" w:rsidRDefault="00175E65" w:rsidP="00DB09B8">
            <w:pPr>
              <w:spacing w:line="0" w:lineRule="atLeast"/>
            </w:pPr>
          </w:p>
        </w:tc>
        <w:tc>
          <w:tcPr>
            <w:tcW w:w="620" w:type="dxa"/>
            <w:shd w:val="clear" w:color="auto" w:fill="auto"/>
            <w:vAlign w:val="bottom"/>
          </w:tcPr>
          <w:p w:rsidR="00175E65" w:rsidRDefault="00175E65" w:rsidP="00DB09B8">
            <w:pPr>
              <w:spacing w:line="0" w:lineRule="atLeast"/>
            </w:pPr>
          </w:p>
        </w:tc>
        <w:tc>
          <w:tcPr>
            <w:tcW w:w="3080" w:type="dxa"/>
            <w:shd w:val="clear" w:color="auto" w:fill="auto"/>
            <w:vAlign w:val="bottom"/>
          </w:tcPr>
          <w:p w:rsidR="00175E65" w:rsidRDefault="00175E65" w:rsidP="00DB09B8">
            <w:pPr>
              <w:spacing w:line="0" w:lineRule="atLeast"/>
            </w:pPr>
          </w:p>
        </w:tc>
        <w:tc>
          <w:tcPr>
            <w:tcW w:w="1780" w:type="dxa"/>
            <w:tcBorders>
              <w:right w:val="single" w:sz="8" w:space="0" w:color="666666"/>
            </w:tcBorders>
            <w:shd w:val="clear" w:color="auto" w:fill="auto"/>
            <w:vAlign w:val="bottom"/>
          </w:tcPr>
          <w:p w:rsidR="00175E65" w:rsidRDefault="00175E65" w:rsidP="00DB09B8">
            <w:pPr>
              <w:spacing w:line="0" w:lineRule="atLeast"/>
              <w:ind w:left="700"/>
              <w:rPr>
                <w:rFonts w:ascii="Arial" w:eastAsia="Arial" w:hAnsi="Arial"/>
                <w:b/>
                <w:sz w:val="18"/>
              </w:rPr>
            </w:pPr>
            <w:r>
              <w:rPr>
                <w:rFonts w:ascii="Arial" w:eastAsia="Arial" w:hAnsi="Arial"/>
                <w:b/>
                <w:sz w:val="18"/>
              </w:rPr>
              <w:t>Valor Total:</w:t>
            </w:r>
          </w:p>
        </w:tc>
        <w:tc>
          <w:tcPr>
            <w:tcW w:w="1073" w:type="dxa"/>
            <w:shd w:val="clear" w:color="auto" w:fill="auto"/>
            <w:vAlign w:val="bottom"/>
          </w:tcPr>
          <w:p w:rsidR="00175E65" w:rsidRDefault="00175E65" w:rsidP="00DB09B8">
            <w:pPr>
              <w:spacing w:line="0" w:lineRule="atLeast"/>
            </w:pPr>
          </w:p>
        </w:tc>
        <w:tc>
          <w:tcPr>
            <w:tcW w:w="1276" w:type="dxa"/>
            <w:tcBorders>
              <w:right w:val="single" w:sz="8" w:space="0" w:color="666666"/>
            </w:tcBorders>
            <w:shd w:val="clear" w:color="auto" w:fill="auto"/>
            <w:vAlign w:val="bottom"/>
          </w:tcPr>
          <w:p w:rsidR="00175E65" w:rsidRDefault="00175E65" w:rsidP="00DB09B8">
            <w:pPr>
              <w:spacing w:line="0" w:lineRule="atLeast"/>
              <w:jc w:val="right"/>
              <w:rPr>
                <w:rFonts w:ascii="Arial" w:eastAsia="Arial" w:hAnsi="Arial"/>
                <w:sz w:val="18"/>
              </w:rPr>
            </w:pPr>
            <w:r>
              <w:rPr>
                <w:rFonts w:ascii="Arial" w:eastAsia="Arial" w:hAnsi="Arial"/>
                <w:sz w:val="18"/>
              </w:rPr>
              <w:t>105,60</w:t>
            </w:r>
          </w:p>
        </w:tc>
      </w:tr>
      <w:tr w:rsidR="00175E65" w:rsidTr="00175E65">
        <w:trPr>
          <w:trHeight w:val="26"/>
        </w:trPr>
        <w:tc>
          <w:tcPr>
            <w:tcW w:w="568" w:type="dxa"/>
            <w:tcBorders>
              <w:left w:val="single" w:sz="8" w:space="0" w:color="666666"/>
              <w:bottom w:val="single" w:sz="8" w:space="0" w:color="666666"/>
            </w:tcBorders>
            <w:shd w:val="clear" w:color="auto" w:fill="auto"/>
            <w:vAlign w:val="bottom"/>
          </w:tcPr>
          <w:p w:rsidR="00175E65" w:rsidRDefault="00175E65" w:rsidP="00DB09B8">
            <w:pPr>
              <w:spacing w:line="0" w:lineRule="atLeast"/>
              <w:rPr>
                <w:sz w:val="2"/>
              </w:rPr>
            </w:pPr>
          </w:p>
        </w:tc>
        <w:tc>
          <w:tcPr>
            <w:tcW w:w="1132" w:type="dxa"/>
            <w:tcBorders>
              <w:bottom w:val="single" w:sz="8" w:space="0" w:color="666666"/>
            </w:tcBorders>
            <w:shd w:val="clear" w:color="auto" w:fill="auto"/>
            <w:vAlign w:val="bottom"/>
          </w:tcPr>
          <w:p w:rsidR="00175E65" w:rsidRDefault="00175E65" w:rsidP="00DB09B8">
            <w:pPr>
              <w:spacing w:line="0" w:lineRule="atLeast"/>
              <w:rPr>
                <w:sz w:val="2"/>
              </w:rPr>
            </w:pPr>
          </w:p>
        </w:tc>
        <w:tc>
          <w:tcPr>
            <w:tcW w:w="820" w:type="dxa"/>
            <w:tcBorders>
              <w:bottom w:val="single" w:sz="8" w:space="0" w:color="666666"/>
            </w:tcBorders>
            <w:shd w:val="clear" w:color="auto" w:fill="auto"/>
            <w:vAlign w:val="bottom"/>
          </w:tcPr>
          <w:p w:rsidR="00175E65" w:rsidRDefault="00175E65" w:rsidP="00DB09B8">
            <w:pPr>
              <w:spacing w:line="0" w:lineRule="atLeast"/>
              <w:rPr>
                <w:sz w:val="2"/>
              </w:rPr>
            </w:pPr>
          </w:p>
        </w:tc>
        <w:tc>
          <w:tcPr>
            <w:tcW w:w="620" w:type="dxa"/>
            <w:tcBorders>
              <w:bottom w:val="single" w:sz="8" w:space="0" w:color="666666"/>
            </w:tcBorders>
            <w:shd w:val="clear" w:color="auto" w:fill="auto"/>
            <w:vAlign w:val="bottom"/>
          </w:tcPr>
          <w:p w:rsidR="00175E65" w:rsidRDefault="00175E65" w:rsidP="00DB09B8">
            <w:pPr>
              <w:spacing w:line="0" w:lineRule="atLeast"/>
              <w:rPr>
                <w:sz w:val="2"/>
              </w:rPr>
            </w:pPr>
          </w:p>
        </w:tc>
        <w:tc>
          <w:tcPr>
            <w:tcW w:w="3080" w:type="dxa"/>
            <w:tcBorders>
              <w:bottom w:val="single" w:sz="8" w:space="0" w:color="666666"/>
            </w:tcBorders>
            <w:shd w:val="clear" w:color="auto" w:fill="auto"/>
            <w:vAlign w:val="bottom"/>
          </w:tcPr>
          <w:p w:rsidR="00175E65" w:rsidRDefault="00175E65" w:rsidP="00DB09B8">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175E65" w:rsidRDefault="00175E65" w:rsidP="00DB09B8">
            <w:pPr>
              <w:spacing w:line="0" w:lineRule="atLeast"/>
              <w:rPr>
                <w:sz w:val="2"/>
              </w:rPr>
            </w:pPr>
          </w:p>
        </w:tc>
        <w:tc>
          <w:tcPr>
            <w:tcW w:w="1073" w:type="dxa"/>
            <w:tcBorders>
              <w:bottom w:val="single" w:sz="8" w:space="0" w:color="666666"/>
            </w:tcBorders>
            <w:shd w:val="clear" w:color="auto" w:fill="auto"/>
            <w:vAlign w:val="bottom"/>
          </w:tcPr>
          <w:p w:rsidR="00175E65" w:rsidRDefault="00175E65" w:rsidP="00DB09B8">
            <w:pPr>
              <w:spacing w:line="0" w:lineRule="atLeast"/>
              <w:rPr>
                <w:sz w:val="2"/>
              </w:rPr>
            </w:pPr>
          </w:p>
        </w:tc>
        <w:tc>
          <w:tcPr>
            <w:tcW w:w="1276" w:type="dxa"/>
            <w:tcBorders>
              <w:bottom w:val="single" w:sz="8" w:space="0" w:color="666666"/>
              <w:right w:val="single" w:sz="8" w:space="0" w:color="666666"/>
            </w:tcBorders>
            <w:shd w:val="clear" w:color="auto" w:fill="auto"/>
            <w:vAlign w:val="bottom"/>
          </w:tcPr>
          <w:p w:rsidR="00175E65" w:rsidRDefault="00175E65" w:rsidP="00DB09B8">
            <w:pPr>
              <w:spacing w:line="0" w:lineRule="atLeast"/>
              <w:rPr>
                <w:sz w:val="2"/>
              </w:rPr>
            </w:pPr>
          </w:p>
        </w:tc>
      </w:tr>
    </w:tbl>
    <w:p w:rsidR="00175E65" w:rsidRDefault="00175E65" w:rsidP="00175E65">
      <w:pPr>
        <w:spacing w:line="1" w:lineRule="exact"/>
      </w:pPr>
    </w:p>
    <w:p w:rsidR="0020167F" w:rsidRPr="00175E65" w:rsidRDefault="0020167F" w:rsidP="00175E65">
      <w:pPr>
        <w:autoSpaceDE w:val="0"/>
        <w:autoSpaceDN w:val="0"/>
        <w:adjustRightInd w:val="0"/>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 xml:space="preserve">Não serão efetuados quaisquer pagamentos enquanto perdurar pendência de liquidação de obrigações, em </w:t>
      </w:r>
      <w:r w:rsidRPr="0020167F">
        <w:rPr>
          <w:lang w:val="pt-BR"/>
        </w:rPr>
        <w:lastRenderedPageBreak/>
        <w:t>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A810AF">
        <w:rPr>
          <w:lang w:val="pt-BR"/>
        </w:rPr>
        <w:t>32</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5B29CF" w:rsidRDefault="005B29CF" w:rsidP="005B759B">
      <w:pPr>
        <w:autoSpaceDE w:val="0"/>
        <w:autoSpaceDN w:val="0"/>
        <w:adjustRightInd w:val="0"/>
        <w:jc w:val="both"/>
        <w:rPr>
          <w:lang w:val="pt-BR"/>
        </w:rPr>
      </w:pPr>
    </w:p>
    <w:p w:rsidR="007151C5" w:rsidRDefault="007151C5" w:rsidP="0020167F">
      <w:pPr>
        <w:autoSpaceDE w:val="0"/>
        <w:autoSpaceDN w:val="0"/>
        <w:adjustRightInd w:val="0"/>
        <w:ind w:left="-360"/>
        <w:jc w:val="both"/>
        <w:rPr>
          <w:lang w:val="pt-BR"/>
        </w:rPr>
      </w:pPr>
    </w:p>
    <w:p w:rsidR="007151C5" w:rsidRPr="0020167F" w:rsidRDefault="007151C5" w:rsidP="0020167F">
      <w:pPr>
        <w:autoSpaceDE w:val="0"/>
        <w:autoSpaceDN w:val="0"/>
        <w:adjustRightInd w:val="0"/>
        <w:ind w:left="-360"/>
        <w:jc w:val="both"/>
        <w:rPr>
          <w:lang w:val="pt-BR"/>
        </w:rPr>
      </w:pPr>
    </w:p>
    <w:p w:rsidR="0020167F" w:rsidRPr="0020167F" w:rsidRDefault="00D26E85" w:rsidP="0020167F">
      <w:pPr>
        <w:pStyle w:val="Corpodetexto"/>
        <w:ind w:left="-360"/>
        <w:jc w:val="center"/>
        <w:rPr>
          <w:sz w:val="24"/>
          <w:szCs w:val="24"/>
          <w:lang w:val="pt-BR"/>
        </w:rPr>
      </w:pPr>
      <w:r>
        <w:rPr>
          <w:sz w:val="24"/>
          <w:szCs w:val="24"/>
          <w:lang w:val="pt-BR"/>
        </w:rPr>
        <w:t>Coração de Jesus (MG),</w:t>
      </w:r>
      <w:r w:rsidR="0020167F" w:rsidRPr="0020167F">
        <w:rPr>
          <w:sz w:val="24"/>
          <w:szCs w:val="24"/>
          <w:lang w:val="pt-BR"/>
        </w:rPr>
        <w:t xml:space="preserve"> </w:t>
      </w:r>
      <w:r w:rsidR="005B759B">
        <w:rPr>
          <w:sz w:val="24"/>
          <w:szCs w:val="24"/>
          <w:lang w:val="pt-BR"/>
        </w:rPr>
        <w:t>14 de Ju</w:t>
      </w:r>
      <w:r w:rsidR="005B29CF">
        <w:rPr>
          <w:sz w:val="24"/>
          <w:szCs w:val="24"/>
          <w:lang w:val="pt-BR"/>
        </w:rPr>
        <w:t>nho de</w:t>
      </w:r>
      <w:r w:rsidR="0020167F" w:rsidRPr="0020167F">
        <w:rPr>
          <w:sz w:val="24"/>
          <w:szCs w:val="24"/>
          <w:lang w:val="pt-BR"/>
        </w:rPr>
        <w:t xml:space="preserve"> 2017.</w:t>
      </w:r>
    </w:p>
    <w:p w:rsidR="0020167F" w:rsidRDefault="0020167F" w:rsidP="0020167F">
      <w:pPr>
        <w:pStyle w:val="Corpodetexto"/>
        <w:ind w:left="-360"/>
        <w:rPr>
          <w:sz w:val="24"/>
          <w:szCs w:val="24"/>
          <w:lang w:val="pt-BR"/>
        </w:rPr>
      </w:pPr>
    </w:p>
    <w:p w:rsidR="007151C5" w:rsidRDefault="007151C5" w:rsidP="0020167F">
      <w:pPr>
        <w:pStyle w:val="Corpodetexto"/>
        <w:ind w:left="-360"/>
        <w:rPr>
          <w:sz w:val="24"/>
          <w:szCs w:val="24"/>
          <w:lang w:val="pt-BR"/>
        </w:rPr>
      </w:pPr>
    </w:p>
    <w:p w:rsidR="007151C5" w:rsidRDefault="007151C5" w:rsidP="0020167F">
      <w:pPr>
        <w:pStyle w:val="Corpodetexto"/>
        <w:ind w:left="-360"/>
        <w:rPr>
          <w:sz w:val="24"/>
          <w:szCs w:val="24"/>
          <w:lang w:val="pt-BR"/>
        </w:rPr>
      </w:pPr>
    </w:p>
    <w:p w:rsidR="005B759B" w:rsidRPr="0020167F" w:rsidRDefault="005B759B"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5B29CF">
        <w:rPr>
          <w:sz w:val="24"/>
          <w:szCs w:val="24"/>
          <w:lang w:val="pt-BR"/>
        </w:rPr>
        <w:t xml:space="preserve">    Empresa: </w:t>
      </w:r>
      <w:r w:rsidR="005B759B">
        <w:rPr>
          <w:sz w:val="24"/>
          <w:szCs w:val="24"/>
          <w:lang w:val="pt-BR"/>
        </w:rPr>
        <w:t>Lab Shopping  Diagnóstica Ltda</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5B759B">
        <w:rPr>
          <w:sz w:val="24"/>
          <w:szCs w:val="24"/>
          <w:lang w:val="pt-BR"/>
        </w:rPr>
        <w:t xml:space="preserve">        Rep. Legal: Ivano Antunes Moreira</w:t>
      </w:r>
    </w:p>
    <w:p w:rsidR="0020167F" w:rsidRPr="0020167F" w:rsidRDefault="00D26E85" w:rsidP="005B29C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CPF: </w:t>
      </w:r>
      <w:r w:rsidR="005B759B">
        <w:rPr>
          <w:sz w:val="24"/>
          <w:szCs w:val="24"/>
          <w:lang w:val="pt-BR"/>
        </w:rPr>
        <w:t>202.363.016-91</w:t>
      </w:r>
      <w:r w:rsidR="0020167F" w:rsidRPr="0020167F">
        <w:rPr>
          <w:sz w:val="24"/>
          <w:szCs w:val="24"/>
          <w:lang w:val="pt-BR"/>
        </w:rPr>
        <w:t xml:space="preserve">                                                                                                                          </w:t>
      </w:r>
    </w:p>
    <w:p w:rsidR="007151C5" w:rsidRDefault="0020167F" w:rsidP="0020167F">
      <w:pPr>
        <w:pStyle w:val="Corpodetexto"/>
        <w:ind w:left="-360"/>
        <w:rPr>
          <w:sz w:val="24"/>
          <w:szCs w:val="24"/>
          <w:lang w:val="pt-BR"/>
        </w:rPr>
      </w:pPr>
      <w:r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7151C5" w:rsidRPr="007151C5">
        <w:rPr>
          <w:rFonts w:ascii="Times New Roman" w:hAnsi="Times New Roman"/>
          <w:sz w:val="24"/>
          <w:szCs w:val="24"/>
          <w:lang w:val="pt-BR"/>
        </w:rPr>
        <w:t xml:space="preserve"> </w:t>
      </w:r>
      <w:r w:rsidR="007151C5" w:rsidRPr="00CF504D">
        <w:rPr>
          <w:rFonts w:ascii="Times New Roman" w:hAnsi="Times New Roman"/>
          <w:sz w:val="24"/>
          <w:szCs w:val="24"/>
          <w:lang w:val="pt-BR"/>
        </w:rPr>
        <w:t>RG.</w:t>
      </w:r>
    </w:p>
    <w:p w:rsidR="007151C5"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7151C5"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sz w:val="24"/>
          <w:szCs w:val="24"/>
          <w:lang w:val="pt-BR"/>
        </w:rPr>
        <w:t xml:space="preserve">    </w:t>
      </w:r>
      <w:r>
        <w:rPr>
          <w:rFonts w:ascii="Times New Roman" w:hAnsi="Times New Roman"/>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Pr="007151C5">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50" w:rsidRDefault="00E32050" w:rsidP="00B773E6">
      <w:r>
        <w:separator/>
      </w:r>
    </w:p>
  </w:endnote>
  <w:endnote w:type="continuationSeparator" w:id="1">
    <w:p w:rsidR="00E32050" w:rsidRDefault="00E32050"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50" w:rsidRDefault="00E32050" w:rsidP="00B773E6">
      <w:r>
        <w:separator/>
      </w:r>
    </w:p>
  </w:footnote>
  <w:footnote w:type="continuationSeparator" w:id="1">
    <w:p w:rsidR="00E32050" w:rsidRDefault="00E32050"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E7" w:rsidRDefault="003823FC">
    <w:pPr>
      <w:pStyle w:val="Corpodetexto"/>
      <w:spacing w:line="14" w:lineRule="auto"/>
      <w:rPr>
        <w:sz w:val="20"/>
      </w:rPr>
    </w:pPr>
    <w:r w:rsidRPr="003823FC">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3823FC">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E736E7" w:rsidRPr="0017210F" w:rsidRDefault="00E736E7">
                <w:pPr>
                  <w:spacing w:line="326" w:lineRule="exact"/>
                  <w:ind w:left="1" w:right="3"/>
                  <w:jc w:val="center"/>
                  <w:rPr>
                    <w:b/>
                    <w:sz w:val="30"/>
                    <w:lang w:val="pt-BR"/>
                  </w:rPr>
                </w:pPr>
                <w:r w:rsidRPr="0017210F">
                  <w:rPr>
                    <w:b/>
                    <w:sz w:val="30"/>
                    <w:lang w:val="pt-BR"/>
                  </w:rPr>
                  <w:t>PREFEITURA MUNICIPAL DE CORAÇÃO DE JESUS</w:t>
                </w:r>
              </w:p>
              <w:p w:rsidR="00E736E7" w:rsidRPr="0017210F" w:rsidRDefault="00E736E7">
                <w:pPr>
                  <w:spacing w:before="151"/>
                  <w:ind w:left="1" w:right="1"/>
                  <w:jc w:val="center"/>
                  <w:rPr>
                    <w:sz w:val="20"/>
                    <w:lang w:val="pt-BR"/>
                  </w:rPr>
                </w:pPr>
                <w:r w:rsidRPr="0017210F">
                  <w:rPr>
                    <w:sz w:val="20"/>
                    <w:lang w:val="pt-BR"/>
                  </w:rPr>
                  <w:t>ESTADO DE MINAS GERAIS</w:t>
                </w:r>
              </w:p>
              <w:p w:rsidR="00E736E7" w:rsidRPr="0017210F" w:rsidRDefault="00E736E7">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E28462A2"/>
    <w:lvl w:ilvl="0">
      <w:start w:val="1"/>
      <w:numFmt w:val="decimal"/>
      <w:lvlText w:val="%1.0"/>
      <w:lvlJc w:val="left"/>
      <w:pPr>
        <w:ind w:left="534" w:hanging="420"/>
      </w:pPr>
      <w:rPr>
        <w:rFonts w:hint="default"/>
        <w:b/>
        <w:color w:val="auto"/>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8">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0">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1">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2">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3">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4">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5">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6">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7">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8">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0">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1">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2">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3">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3"/>
  </w:num>
  <w:num w:numId="2">
    <w:abstractNumId w:val="38"/>
  </w:num>
  <w:num w:numId="3">
    <w:abstractNumId w:val="5"/>
  </w:num>
  <w:num w:numId="4">
    <w:abstractNumId w:val="36"/>
  </w:num>
  <w:num w:numId="5">
    <w:abstractNumId w:val="22"/>
  </w:num>
  <w:num w:numId="6">
    <w:abstractNumId w:val="37"/>
  </w:num>
  <w:num w:numId="7">
    <w:abstractNumId w:val="23"/>
  </w:num>
  <w:num w:numId="8">
    <w:abstractNumId w:val="14"/>
  </w:num>
  <w:num w:numId="9">
    <w:abstractNumId w:val="27"/>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1"/>
  </w:num>
  <w:num w:numId="19">
    <w:abstractNumId w:val="9"/>
  </w:num>
  <w:num w:numId="20">
    <w:abstractNumId w:val="31"/>
  </w:num>
  <w:num w:numId="21">
    <w:abstractNumId w:val="12"/>
  </w:num>
  <w:num w:numId="22">
    <w:abstractNumId w:val="35"/>
  </w:num>
  <w:num w:numId="23">
    <w:abstractNumId w:val="17"/>
  </w:num>
  <w:num w:numId="24">
    <w:abstractNumId w:val="33"/>
  </w:num>
  <w:num w:numId="25">
    <w:abstractNumId w:val="3"/>
  </w:num>
  <w:num w:numId="26">
    <w:abstractNumId w:val="7"/>
  </w:num>
  <w:num w:numId="27">
    <w:abstractNumId w:val="26"/>
  </w:num>
  <w:num w:numId="28">
    <w:abstractNumId w:val="11"/>
  </w:num>
  <w:num w:numId="29">
    <w:abstractNumId w:val="40"/>
  </w:num>
  <w:num w:numId="30">
    <w:abstractNumId w:val="21"/>
  </w:num>
  <w:num w:numId="31">
    <w:abstractNumId w:val="30"/>
  </w:num>
  <w:num w:numId="32">
    <w:abstractNumId w:val="1"/>
  </w:num>
  <w:num w:numId="33">
    <w:abstractNumId w:val="20"/>
  </w:num>
  <w:num w:numId="34">
    <w:abstractNumId w:val="15"/>
  </w:num>
  <w:num w:numId="35">
    <w:abstractNumId w:val="42"/>
  </w:num>
  <w:num w:numId="36">
    <w:abstractNumId w:val="29"/>
  </w:num>
  <w:num w:numId="37">
    <w:abstractNumId w:val="34"/>
  </w:num>
  <w:num w:numId="38">
    <w:abstractNumId w:val="10"/>
  </w:num>
  <w:num w:numId="39">
    <w:abstractNumId w:val="39"/>
  </w:num>
  <w:num w:numId="40">
    <w:abstractNumId w:val="32"/>
  </w:num>
  <w:num w:numId="41">
    <w:abstractNumId w:val="28"/>
  </w:num>
  <w:num w:numId="42">
    <w:abstractNumId w:val="4"/>
  </w:num>
  <w:num w:numId="43">
    <w:abstractNumId w:val="6"/>
  </w:num>
  <w:num w:numId="44">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175E65"/>
    <w:rsid w:val="001E4B1F"/>
    <w:rsid w:val="0020167F"/>
    <w:rsid w:val="002106D8"/>
    <w:rsid w:val="00222F26"/>
    <w:rsid w:val="002366E2"/>
    <w:rsid w:val="002A55F9"/>
    <w:rsid w:val="002B1EE0"/>
    <w:rsid w:val="002B737A"/>
    <w:rsid w:val="002F2FB3"/>
    <w:rsid w:val="003279BB"/>
    <w:rsid w:val="00331305"/>
    <w:rsid w:val="00331F9E"/>
    <w:rsid w:val="003742E5"/>
    <w:rsid w:val="003823FC"/>
    <w:rsid w:val="00382C7E"/>
    <w:rsid w:val="00390FD9"/>
    <w:rsid w:val="003C5A79"/>
    <w:rsid w:val="003C63C0"/>
    <w:rsid w:val="003C7EA2"/>
    <w:rsid w:val="00464B21"/>
    <w:rsid w:val="00473FD5"/>
    <w:rsid w:val="0048509A"/>
    <w:rsid w:val="00492CFC"/>
    <w:rsid w:val="004A74CF"/>
    <w:rsid w:val="004B5AD8"/>
    <w:rsid w:val="004C6CA9"/>
    <w:rsid w:val="00502204"/>
    <w:rsid w:val="00505D31"/>
    <w:rsid w:val="005256CE"/>
    <w:rsid w:val="005409C6"/>
    <w:rsid w:val="00561EEE"/>
    <w:rsid w:val="005764F5"/>
    <w:rsid w:val="005B29CF"/>
    <w:rsid w:val="005B759B"/>
    <w:rsid w:val="005E6FAE"/>
    <w:rsid w:val="0063349B"/>
    <w:rsid w:val="00684087"/>
    <w:rsid w:val="006968DC"/>
    <w:rsid w:val="006D7F7F"/>
    <w:rsid w:val="007151C5"/>
    <w:rsid w:val="0075794B"/>
    <w:rsid w:val="007730E5"/>
    <w:rsid w:val="007C054F"/>
    <w:rsid w:val="007C70B0"/>
    <w:rsid w:val="00802FE4"/>
    <w:rsid w:val="00845397"/>
    <w:rsid w:val="00890206"/>
    <w:rsid w:val="008B0F51"/>
    <w:rsid w:val="008E5FC4"/>
    <w:rsid w:val="00903EC4"/>
    <w:rsid w:val="00906E06"/>
    <w:rsid w:val="00907CC9"/>
    <w:rsid w:val="009F49A6"/>
    <w:rsid w:val="00A3257D"/>
    <w:rsid w:val="00A810AF"/>
    <w:rsid w:val="00AC5E63"/>
    <w:rsid w:val="00B00E3D"/>
    <w:rsid w:val="00B16BBC"/>
    <w:rsid w:val="00B27429"/>
    <w:rsid w:val="00B47FF1"/>
    <w:rsid w:val="00B67F19"/>
    <w:rsid w:val="00B72C91"/>
    <w:rsid w:val="00B773E6"/>
    <w:rsid w:val="00B867E6"/>
    <w:rsid w:val="00B91A6A"/>
    <w:rsid w:val="00BE7B2F"/>
    <w:rsid w:val="00BF3B16"/>
    <w:rsid w:val="00BF50F2"/>
    <w:rsid w:val="00C04BB0"/>
    <w:rsid w:val="00C56F70"/>
    <w:rsid w:val="00C74BFE"/>
    <w:rsid w:val="00C8528E"/>
    <w:rsid w:val="00C86A8D"/>
    <w:rsid w:val="00C94769"/>
    <w:rsid w:val="00CA314E"/>
    <w:rsid w:val="00CD1294"/>
    <w:rsid w:val="00CD2F6A"/>
    <w:rsid w:val="00CE15E0"/>
    <w:rsid w:val="00CE1CF2"/>
    <w:rsid w:val="00CE49E3"/>
    <w:rsid w:val="00CF504D"/>
    <w:rsid w:val="00D2029A"/>
    <w:rsid w:val="00D24B80"/>
    <w:rsid w:val="00D25CA6"/>
    <w:rsid w:val="00D26E85"/>
    <w:rsid w:val="00D54FCD"/>
    <w:rsid w:val="00D74BAD"/>
    <w:rsid w:val="00DA0F4B"/>
    <w:rsid w:val="00DA3B1A"/>
    <w:rsid w:val="00DC6D99"/>
    <w:rsid w:val="00DE0E8F"/>
    <w:rsid w:val="00DE4839"/>
    <w:rsid w:val="00E02FF4"/>
    <w:rsid w:val="00E03C7C"/>
    <w:rsid w:val="00E136E5"/>
    <w:rsid w:val="00E32050"/>
    <w:rsid w:val="00E401AA"/>
    <w:rsid w:val="00E54712"/>
    <w:rsid w:val="00E602E7"/>
    <w:rsid w:val="00E60BF3"/>
    <w:rsid w:val="00E736E7"/>
    <w:rsid w:val="00E87246"/>
    <w:rsid w:val="00E90C75"/>
    <w:rsid w:val="00E96B40"/>
    <w:rsid w:val="00EE08C5"/>
    <w:rsid w:val="00EF009B"/>
    <w:rsid w:val="00F00931"/>
    <w:rsid w:val="00F12D04"/>
    <w:rsid w:val="00F552D0"/>
    <w:rsid w:val="00F61173"/>
    <w:rsid w:val="00F722F3"/>
    <w:rsid w:val="00F8015A"/>
    <w:rsid w:val="00F871F0"/>
    <w:rsid w:val="00F936D5"/>
    <w:rsid w:val="00FA126F"/>
    <w:rsid w:val="00FC52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 w:type="table" w:styleId="Tabelacomgrade">
    <w:name w:val="Table Grid"/>
    <w:basedOn w:val="Tabelanormal"/>
    <w:uiPriority w:val="59"/>
    <w:rsid w:val="007C70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F552D0"/>
    <w:rPr>
      <w:sz w:val="20"/>
      <w:szCs w:val="20"/>
    </w:rPr>
  </w:style>
  <w:style w:type="character" w:customStyle="1" w:styleId="TextodenotadefimChar">
    <w:name w:val="Texto de nota de fim Char"/>
    <w:basedOn w:val="Fontepargpadro"/>
    <w:link w:val="Textodenotadefim"/>
    <w:uiPriority w:val="99"/>
    <w:semiHidden/>
    <w:rsid w:val="00F552D0"/>
    <w:rPr>
      <w:rFonts w:ascii="Times New Roman" w:eastAsia="Times New Roman" w:hAnsi="Times New Roman" w:cs="Times New Roman"/>
      <w:sz w:val="20"/>
      <w:szCs w:val="20"/>
    </w:rPr>
  </w:style>
  <w:style w:type="character" w:styleId="Refdenotadefim">
    <w:name w:val="endnote reference"/>
    <w:basedOn w:val="Fontepargpadro"/>
    <w:uiPriority w:val="99"/>
    <w:semiHidden/>
    <w:unhideWhenUsed/>
    <w:rsid w:val="00F552D0"/>
    <w:rPr>
      <w:vertAlign w:val="superscript"/>
    </w:rPr>
  </w:style>
  <w:style w:type="paragraph" w:styleId="Textodenotaderodap">
    <w:name w:val="footnote text"/>
    <w:basedOn w:val="Normal"/>
    <w:link w:val="TextodenotaderodapChar"/>
    <w:uiPriority w:val="99"/>
    <w:semiHidden/>
    <w:unhideWhenUsed/>
    <w:rsid w:val="00F552D0"/>
    <w:rPr>
      <w:sz w:val="20"/>
      <w:szCs w:val="20"/>
    </w:rPr>
  </w:style>
  <w:style w:type="character" w:customStyle="1" w:styleId="TextodenotaderodapChar">
    <w:name w:val="Texto de nota de rodapé Char"/>
    <w:basedOn w:val="Fontepargpadro"/>
    <w:link w:val="Textodenotaderodap"/>
    <w:uiPriority w:val="99"/>
    <w:semiHidden/>
    <w:rsid w:val="00F552D0"/>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F552D0"/>
    <w:rPr>
      <w:vertAlign w:val="superscript"/>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63A2-9E2A-4A5D-9407-9CD3D434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2300</Words>
  <Characters>12424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4</cp:revision>
  <dcterms:created xsi:type="dcterms:W3CDTF">2017-06-14T20:00:00Z</dcterms:created>
  <dcterms:modified xsi:type="dcterms:W3CDTF">2017-06-19T10:50:00Z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