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C74C9A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SEGUNDA </w:t>
      </w:r>
      <w:r w:rsidR="002D4537"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>
        <w:rPr>
          <w:rFonts w:ascii="Arial" w:hAnsi="Arial" w:cs="Arial"/>
          <w:sz w:val="28"/>
          <w:szCs w:val="28"/>
          <w:lang w:val="pt-BR"/>
        </w:rPr>
        <w:t>18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>
        <w:rPr>
          <w:rFonts w:ascii="Arial" w:hAnsi="Arial" w:cs="Arial"/>
          <w:sz w:val="28"/>
          <w:szCs w:val="28"/>
          <w:lang w:val="pt-BR"/>
        </w:rPr>
        <w:t>05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>
        <w:rPr>
          <w:rFonts w:ascii="Arial" w:hAnsi="Arial" w:cs="Arial"/>
          <w:sz w:val="28"/>
          <w:szCs w:val="28"/>
          <w:lang w:val="pt-BR"/>
        </w:rPr>
        <w:t xml:space="preserve"> – PROSSEGUIMENTO DA SESSÃO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AB395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12</w:t>
      </w:r>
      <w:r w:rsidR="00C74C9A">
        <w:rPr>
          <w:rFonts w:ascii="Arial" w:hAnsi="Arial" w:cs="Arial"/>
          <w:sz w:val="24"/>
          <w:szCs w:val="24"/>
          <w:lang w:val="pt-BR"/>
        </w:rPr>
        <w:t xml:space="preserve">:30 horas do dia 08 de Março de 2017 ocorreu o prosseguimento da fase de lances do certame em menção. </w:t>
      </w:r>
      <w:r w:rsidR="005F5EEA">
        <w:rPr>
          <w:rFonts w:ascii="Arial" w:hAnsi="Arial" w:cs="Arial"/>
          <w:sz w:val="24"/>
          <w:szCs w:val="24"/>
          <w:lang w:val="pt-BR"/>
        </w:rPr>
        <w:t xml:space="preserve"> Salienta-se que os itens 230 até o 239 (TNT’s) no esclarecimento sobre alguns itens requerido pela empresa Papelaria e Distribuidora Sul</w:t>
      </w:r>
      <w:r w:rsidR="00805866">
        <w:rPr>
          <w:rFonts w:ascii="Arial" w:hAnsi="Arial" w:cs="Arial"/>
          <w:sz w:val="24"/>
          <w:szCs w:val="24"/>
          <w:lang w:val="pt-BR"/>
        </w:rPr>
        <w:t xml:space="preserve"> A</w:t>
      </w:r>
      <w:r w:rsidR="005F5EEA">
        <w:rPr>
          <w:rFonts w:ascii="Arial" w:hAnsi="Arial" w:cs="Arial"/>
          <w:sz w:val="24"/>
          <w:szCs w:val="24"/>
          <w:lang w:val="pt-BR"/>
        </w:rPr>
        <w:t>mericana LTDA</w:t>
      </w:r>
      <w:r w:rsidR="00C74C9A">
        <w:rPr>
          <w:rFonts w:ascii="Arial" w:hAnsi="Arial" w:cs="Arial"/>
          <w:sz w:val="24"/>
          <w:szCs w:val="24"/>
          <w:lang w:val="pt-BR"/>
        </w:rPr>
        <w:t xml:space="preserve"> </w:t>
      </w:r>
      <w:r w:rsidR="005F5EEA">
        <w:rPr>
          <w:rFonts w:ascii="Arial" w:hAnsi="Arial" w:cs="Arial"/>
          <w:sz w:val="24"/>
          <w:szCs w:val="24"/>
          <w:lang w:val="pt-BR"/>
        </w:rPr>
        <w:t>foi respondido pelo Secretário de Administração e Finanças que o rolo era com 100 metros, porém a cotação, verificado no momento da sessão, tinha sido cotada por 50 metros, o que inviabilizou a disputa de lances desses itens, visto que não se tinha uma base de preços do TNT de 100 metros para poder fazer a devida disputada de lances. A falta de preço estimado para o TNT de 100 metros (assim como solicitado pelo Secretário de Administração e Finanças) fez com que os itens fossem frustrados, já que o pregoeiro não se tem uma base</w:t>
      </w:r>
      <w:r w:rsidR="00805866">
        <w:rPr>
          <w:rFonts w:ascii="Arial" w:hAnsi="Arial" w:cs="Arial"/>
          <w:sz w:val="24"/>
          <w:szCs w:val="24"/>
          <w:lang w:val="pt-BR"/>
        </w:rPr>
        <w:t xml:space="preserve"> de preços</w:t>
      </w:r>
      <w:r w:rsidR="005F5EEA">
        <w:rPr>
          <w:rFonts w:ascii="Arial" w:hAnsi="Arial" w:cs="Arial"/>
          <w:sz w:val="24"/>
          <w:szCs w:val="24"/>
          <w:lang w:val="pt-BR"/>
        </w:rPr>
        <w:t xml:space="preserve"> para se realizar o trâmite desses itens. As empresas Reflexo Gráfica e Editora Ltda</w:t>
      </w:r>
      <w:r w:rsidR="00805866">
        <w:rPr>
          <w:rFonts w:ascii="Arial" w:hAnsi="Arial" w:cs="Arial"/>
          <w:sz w:val="24"/>
          <w:szCs w:val="24"/>
          <w:lang w:val="pt-BR"/>
        </w:rPr>
        <w:t xml:space="preserve"> representada por Marlon Monteiro Silva e Centro Oeste Comércio Eireli –ME se retiraram da sala de licitações antes de fazerem as devidas assinaturas dos documentos de habilitação e da ata, observando que o representante da empresa Reflexo Gráfica e Editora LTDA, através de termo escrito de próprio punho demonstrou não ter interesse de interpor recurso.</w:t>
      </w:r>
    </w:p>
    <w:p w:rsidR="00FE1FC3" w:rsidRPr="005F5EEA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F5EEA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F5EEA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C74C9A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FE1FC3" w:rsidRPr="005F5EEA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F5EEA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 w:rsidRPr="005F5EEA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F5EEA">
        <w:rPr>
          <w:rFonts w:ascii="Arial" w:hAnsi="Arial" w:cs="Arial"/>
          <w:sz w:val="24"/>
          <w:szCs w:val="24"/>
          <w:lang w:val="pt-BR"/>
        </w:rPr>
        <w:t xml:space="preserve"> de habilitação da</w:t>
      </w:r>
      <w:r w:rsidR="00C74C9A" w:rsidRPr="005F5EEA">
        <w:rPr>
          <w:rFonts w:ascii="Arial" w:hAnsi="Arial" w:cs="Arial"/>
          <w:sz w:val="24"/>
          <w:szCs w:val="24"/>
          <w:lang w:val="pt-BR"/>
        </w:rPr>
        <w:t>s</w:t>
      </w:r>
      <w:r w:rsidRPr="005F5EEA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74C9A" w:rsidRPr="005F5EEA">
        <w:rPr>
          <w:rFonts w:ascii="Arial" w:hAnsi="Arial" w:cs="Arial"/>
          <w:sz w:val="24"/>
          <w:szCs w:val="24"/>
          <w:lang w:val="pt-BR"/>
        </w:rPr>
        <w:t>s</w:t>
      </w:r>
      <w:r w:rsidRPr="005F5EEA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74C9A" w:rsidRPr="005F5EEA">
        <w:rPr>
          <w:rFonts w:ascii="Arial" w:hAnsi="Arial" w:cs="Arial"/>
          <w:sz w:val="24"/>
          <w:szCs w:val="24"/>
          <w:lang w:val="pt-BR"/>
        </w:rPr>
        <w:t>s</w:t>
      </w:r>
      <w:r w:rsidRPr="005F5EEA">
        <w:rPr>
          <w:rFonts w:ascii="Arial" w:hAnsi="Arial" w:cs="Arial"/>
          <w:sz w:val="24"/>
          <w:szCs w:val="24"/>
          <w:lang w:val="pt-BR"/>
        </w:rPr>
        <w:t xml:space="preserve"> com o menor preço na fase anterior,</w:t>
      </w:r>
      <w:r w:rsidR="00AB395E" w:rsidRPr="005F5EEA">
        <w:rPr>
          <w:rFonts w:ascii="Arial" w:hAnsi="Arial" w:cs="Arial"/>
          <w:sz w:val="24"/>
          <w:szCs w:val="24"/>
          <w:lang w:val="pt-BR"/>
        </w:rPr>
        <w:t xml:space="preserve"> exceto a da empresa A4 Distribuidora, que foi aberto na primeira sessão,</w:t>
      </w:r>
      <w:r w:rsidRPr="005F5EEA">
        <w:rPr>
          <w:rFonts w:ascii="Arial" w:hAnsi="Arial" w:cs="Arial"/>
          <w:sz w:val="24"/>
          <w:szCs w:val="24"/>
          <w:lang w:val="pt-BR"/>
        </w:rPr>
        <w:t xml:space="preserve"> cujos documentos e envelopes foram rubricados por todos os presentes. Após análise dos documentos, o pregoeiro declarou o resultado desta fase conforme a seguir:</w:t>
      </w:r>
    </w:p>
    <w:p w:rsidR="00FE1FC3" w:rsidRPr="00C74C9A" w:rsidRDefault="00FE1FC3" w:rsidP="00500238">
      <w:pPr>
        <w:pStyle w:val="Corpodetext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74C9A" w:rsidTr="005F5EEA">
        <w:trPr>
          <w:trHeight w:hRule="exact" w:val="286"/>
        </w:trPr>
        <w:tc>
          <w:tcPr>
            <w:tcW w:w="9501" w:type="dxa"/>
          </w:tcPr>
          <w:p w:rsidR="00FE1FC3" w:rsidRPr="005F5EEA" w:rsidRDefault="002D4537" w:rsidP="005F5E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EEA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C74C9A" w:rsidRPr="005F5EE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F5E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5866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5F5EEA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C74C9A" w:rsidRPr="005F5EE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OESTE COMERCIO EIRELI -ME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GE ALVITRE COMERCIO VAREJISTA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PASCELLY E CIA LTDA -ME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REFLEXO GRÁFICA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A4 DISTRIBUIDORA EIRELE ME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PALIMONTES COMERCIO </w:t>
            </w:r>
          </w:p>
        </w:tc>
      </w:tr>
      <w:tr w:rsidR="00805866" w:rsidRPr="00AB395E" w:rsidTr="005F5EEA">
        <w:trPr>
          <w:trHeight w:hRule="exact" w:val="286"/>
        </w:trPr>
        <w:tc>
          <w:tcPr>
            <w:tcW w:w="9501" w:type="dxa"/>
          </w:tcPr>
          <w:p w:rsidR="00805866" w:rsidRPr="00500238" w:rsidRDefault="00805866" w:rsidP="00966A9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COMERCIAL GUTEMBERG LTDA-ME</w:t>
            </w:r>
          </w:p>
        </w:tc>
      </w:tr>
    </w:tbl>
    <w:p w:rsidR="00500238" w:rsidRPr="00C74C9A" w:rsidRDefault="005F5EEA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br w:type="textWrapping" w:clear="all"/>
      </w:r>
    </w:p>
    <w:p w:rsidR="00FE1FC3" w:rsidRPr="005F5EEA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F5EEA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F5EEA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F5EEA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5F5EEA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5F5EEA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5F5EEA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5F5EEA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5F5EEA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com</w:t>
      </w:r>
      <w:r w:rsidR="002D4537" w:rsidRPr="005F5EEA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os</w:t>
      </w:r>
      <w:r w:rsidR="002D4537" w:rsidRPr="005F5EEA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5F5EEA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5F5EEA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pelo</w:t>
      </w:r>
      <w:r w:rsidR="002D4537" w:rsidRPr="005F5EE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5F5EE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e</w:t>
      </w:r>
      <w:r w:rsidR="002D4537" w:rsidRPr="005F5EE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com</w:t>
      </w:r>
      <w:r w:rsidR="002D4537" w:rsidRPr="005F5EEA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as</w:t>
      </w:r>
      <w:r w:rsidR="002D4537" w:rsidRPr="005F5EE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5F5EE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de</w:t>
      </w:r>
      <w:r w:rsidR="002D4537" w:rsidRPr="005F5EE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5F5EE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5F5EEA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pelo</w:t>
      </w:r>
      <w:r w:rsidR="002D4537" w:rsidRPr="005F5EE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setor,</w:t>
      </w:r>
      <w:r w:rsidR="002D4537" w:rsidRPr="005F5EE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5F5EE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se</w:t>
      </w:r>
      <w:r w:rsidR="002D4537" w:rsidRPr="005F5EE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5F5EEA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5F5EEA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F5EEA" w:rsidRPr="005F5EE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5F5EEA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5F5EEA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F5EEA" w:rsidRPr="005F5EE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5F5EEA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C74C9A" w:rsidRDefault="00FE1FC3" w:rsidP="00500238">
      <w:pPr>
        <w:pStyle w:val="Corpodetext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FE1FC3" w:rsidRPr="00805866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805866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805866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805866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05866">
        <w:rPr>
          <w:rFonts w:ascii="Arial" w:hAnsi="Arial" w:cs="Arial"/>
          <w:sz w:val="24"/>
          <w:szCs w:val="24"/>
          <w:lang w:val="pt-BR"/>
        </w:rPr>
        <w:t>Consultado</w:t>
      </w:r>
      <w:r w:rsidR="00C74C9A" w:rsidRPr="00805866">
        <w:rPr>
          <w:rFonts w:ascii="Arial" w:hAnsi="Arial" w:cs="Arial"/>
          <w:sz w:val="24"/>
          <w:szCs w:val="24"/>
          <w:lang w:val="pt-BR"/>
        </w:rPr>
        <w:t>s</w:t>
      </w:r>
      <w:r w:rsidRPr="0080586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o</w:t>
      </w:r>
      <w:r w:rsidR="00C74C9A" w:rsidRPr="00805866">
        <w:rPr>
          <w:rFonts w:ascii="Arial" w:hAnsi="Arial" w:cs="Arial"/>
          <w:sz w:val="24"/>
          <w:szCs w:val="24"/>
          <w:lang w:val="pt-BR"/>
        </w:rPr>
        <w:t>s</w:t>
      </w:r>
      <w:r w:rsidRPr="00805866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licitante</w:t>
      </w:r>
      <w:r w:rsidR="00C74C9A" w:rsidRPr="00805866">
        <w:rPr>
          <w:rFonts w:ascii="Arial" w:hAnsi="Arial" w:cs="Arial"/>
          <w:sz w:val="24"/>
          <w:szCs w:val="24"/>
          <w:lang w:val="pt-BR"/>
        </w:rPr>
        <w:t>s</w:t>
      </w:r>
      <w:r w:rsidRPr="0080586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sobre</w:t>
      </w:r>
      <w:r w:rsidRPr="0080586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os</w:t>
      </w:r>
      <w:r w:rsidRPr="0080586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atos</w:t>
      </w:r>
      <w:r w:rsidRPr="0080586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e</w:t>
      </w:r>
      <w:r w:rsidRPr="0080586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julgamentos</w:t>
      </w:r>
      <w:r w:rsidRPr="0080586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praticados</w:t>
      </w:r>
      <w:r w:rsidRPr="00805866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até</w:t>
      </w:r>
      <w:r w:rsidRPr="0080586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o</w:t>
      </w:r>
      <w:r w:rsidRPr="0080586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presente</w:t>
      </w:r>
      <w:r w:rsidRPr="00805866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momento,</w:t>
      </w:r>
      <w:r w:rsidRPr="0080586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o</w:t>
      </w:r>
      <w:r w:rsidR="00C74C9A" w:rsidRPr="00805866">
        <w:rPr>
          <w:rFonts w:ascii="Arial" w:hAnsi="Arial" w:cs="Arial"/>
          <w:sz w:val="24"/>
          <w:szCs w:val="24"/>
          <w:lang w:val="pt-BR"/>
        </w:rPr>
        <w:t>s</w:t>
      </w:r>
      <w:r w:rsidRPr="00805866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mesmo</w:t>
      </w:r>
      <w:r w:rsidR="00C74C9A" w:rsidRPr="00805866">
        <w:rPr>
          <w:rFonts w:ascii="Arial" w:hAnsi="Arial" w:cs="Arial"/>
          <w:sz w:val="24"/>
          <w:szCs w:val="24"/>
          <w:lang w:val="pt-BR"/>
        </w:rPr>
        <w:t>s</w:t>
      </w:r>
      <w:r w:rsidRPr="0080586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mostr</w:t>
      </w:r>
      <w:r w:rsidR="00C74C9A" w:rsidRPr="00805866">
        <w:rPr>
          <w:rFonts w:ascii="Arial" w:hAnsi="Arial" w:cs="Arial"/>
          <w:sz w:val="24"/>
          <w:szCs w:val="24"/>
          <w:lang w:val="pt-BR"/>
        </w:rPr>
        <w:t>ara</w:t>
      </w:r>
      <w:r w:rsidRPr="00805866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>estar</w:t>
      </w:r>
      <w:r w:rsidRPr="00805866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805866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805866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Pr="00805866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805866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805866">
        <w:rPr>
          <w:rFonts w:ascii="Arial" w:hAnsi="Arial" w:cs="Arial"/>
          <w:sz w:val="24"/>
          <w:szCs w:val="24"/>
          <w:lang w:val="pt-BR"/>
        </w:rPr>
        <w:t>licitante</w:t>
      </w:r>
      <w:r w:rsidRPr="00805866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C74C9A">
        <w:rPr>
          <w:rFonts w:ascii="Arial" w:hAnsi="Arial" w:cs="Arial"/>
          <w:sz w:val="24"/>
          <w:szCs w:val="24"/>
          <w:lang w:val="pt-BR"/>
        </w:rPr>
        <w:t>08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C74C9A">
        <w:rPr>
          <w:rFonts w:ascii="Arial" w:hAnsi="Arial" w:cs="Arial"/>
          <w:sz w:val="24"/>
          <w:szCs w:val="24"/>
          <w:lang w:val="pt-BR"/>
        </w:rPr>
        <w:t>Março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805866" w:rsidRDefault="003628F3" w:rsidP="00805866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805866" w:rsidRDefault="00805866" w:rsidP="00805866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805866" w:rsidRPr="00500238" w:rsidRDefault="00805866" w:rsidP="00805866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ADILCE ARAÚJO BARBOSA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805866" w:rsidRPr="00724A37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GERALDO PEREIRA DOS SANTOS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GE ALVITRE COMERCIO VAREJISTA</w:t>
      </w:r>
    </w:p>
    <w:p w:rsidR="00805866" w:rsidRPr="00724A37" w:rsidRDefault="00805866" w:rsidP="00805866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805866" w:rsidRPr="00500238" w:rsidRDefault="00805866" w:rsidP="00805866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EDICARLOS OLIVEIRA DE ALMEIDA</w:t>
      </w:r>
    </w:p>
    <w:p w:rsidR="00805866" w:rsidRPr="00724A37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PASCELLY E CIA LTDA -ME</w:t>
      </w:r>
    </w:p>
    <w:p w:rsidR="00805866" w:rsidRPr="00500238" w:rsidRDefault="00805866" w:rsidP="00805866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GLEYSON BRUNO LOPES DE PAULA </w:t>
      </w:r>
    </w:p>
    <w:p w:rsidR="00805866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PALIMONTES COMERCIO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05866" w:rsidRDefault="00805866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CIDINEI GONÇALVES DE FIGUEIREDO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COMERCIAL GUTEMBERG LTDA-ME</w:t>
      </w:r>
    </w:p>
    <w:p w:rsidR="00805866" w:rsidRPr="00500238" w:rsidRDefault="00805866" w:rsidP="008058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805866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53" w:rsidRDefault="00725B53" w:rsidP="00FE1FC3">
      <w:r>
        <w:separator/>
      </w:r>
    </w:p>
  </w:endnote>
  <w:endnote w:type="continuationSeparator" w:id="1">
    <w:p w:rsidR="00725B53" w:rsidRDefault="00725B53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606281">
    <w:pPr>
      <w:pStyle w:val="Corpodetexto"/>
      <w:spacing w:line="14" w:lineRule="auto"/>
    </w:pPr>
    <w:r w:rsidRPr="00606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60628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586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53" w:rsidRDefault="00725B53" w:rsidP="00FE1FC3">
      <w:r>
        <w:separator/>
      </w:r>
    </w:p>
  </w:footnote>
  <w:footnote w:type="continuationSeparator" w:id="1">
    <w:p w:rsidR="00725B53" w:rsidRDefault="00725B53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606281">
    <w:pPr>
      <w:pStyle w:val="Corpodetexto"/>
      <w:spacing w:line="14" w:lineRule="auto"/>
    </w:pPr>
    <w:r w:rsidRPr="00606281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06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385478"/>
    <w:rsid w:val="00483262"/>
    <w:rsid w:val="00500238"/>
    <w:rsid w:val="005265AE"/>
    <w:rsid w:val="00575822"/>
    <w:rsid w:val="0057613F"/>
    <w:rsid w:val="00583195"/>
    <w:rsid w:val="005A2651"/>
    <w:rsid w:val="005E551E"/>
    <w:rsid w:val="005F5EEA"/>
    <w:rsid w:val="00606281"/>
    <w:rsid w:val="00724A37"/>
    <w:rsid w:val="00725B53"/>
    <w:rsid w:val="00745410"/>
    <w:rsid w:val="00753CCC"/>
    <w:rsid w:val="00805866"/>
    <w:rsid w:val="008D03D7"/>
    <w:rsid w:val="00AB395E"/>
    <w:rsid w:val="00AD305D"/>
    <w:rsid w:val="00B74DC7"/>
    <w:rsid w:val="00C54151"/>
    <w:rsid w:val="00C57E7C"/>
    <w:rsid w:val="00C74C9A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19</cp:revision>
  <cp:lastPrinted>2017-03-08T21:24:00Z</cp:lastPrinted>
  <dcterms:created xsi:type="dcterms:W3CDTF">2016-08-05T14:32:00Z</dcterms:created>
  <dcterms:modified xsi:type="dcterms:W3CDTF">2017-03-08T21:25:00Z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