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4078C">
        <w:rPr>
          <w:rFonts w:ascii="Arial" w:hAnsi="Arial" w:cs="Arial"/>
          <w:sz w:val="28"/>
          <w:szCs w:val="28"/>
          <w:lang w:val="pt-BR"/>
        </w:rPr>
        <w:t>1</w:t>
      </w:r>
      <w:r w:rsidR="00FB4E00">
        <w:rPr>
          <w:rFonts w:ascii="Arial" w:hAnsi="Arial" w:cs="Arial"/>
          <w:sz w:val="28"/>
          <w:szCs w:val="28"/>
          <w:lang w:val="pt-BR"/>
        </w:rPr>
        <w:t>6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FB4E00">
        <w:rPr>
          <w:rFonts w:ascii="Arial" w:hAnsi="Arial" w:cs="Arial"/>
          <w:sz w:val="28"/>
          <w:szCs w:val="28"/>
          <w:lang w:val="pt-BR"/>
        </w:rPr>
        <w:t>06</w:t>
      </w:r>
      <w:r w:rsidR="0054078C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FB4E00">
        <w:rPr>
          <w:rFonts w:ascii="Arial" w:hAnsi="Arial" w:cs="Arial"/>
          <w:b/>
          <w:sz w:val="24"/>
          <w:szCs w:val="24"/>
          <w:lang w:val="pt-BR"/>
        </w:rPr>
        <w:t>07:3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="00C92E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FB4E00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B4E00">
        <w:rPr>
          <w:rFonts w:ascii="Arial" w:hAnsi="Arial" w:cs="Arial"/>
          <w:b/>
          <w:spacing w:val="-9"/>
          <w:sz w:val="24"/>
          <w:szCs w:val="24"/>
          <w:lang w:val="pt-BR"/>
        </w:rPr>
        <w:t>09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>Março</w:t>
      </w:r>
      <w:r w:rsidR="00EA30F4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</w:t>
      </w:r>
      <w:r w:rsidR="0054078C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2018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="0054078C">
        <w:rPr>
          <w:rFonts w:ascii="Arial" w:hAnsi="Arial" w:cs="Arial"/>
          <w:sz w:val="24"/>
          <w:szCs w:val="24"/>
          <w:lang w:val="pt-BR"/>
        </w:rPr>
        <w:t>Eguimércio</w:t>
      </w:r>
      <w:proofErr w:type="spellEnd"/>
      <w:r w:rsidR="0054078C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4078C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>, para realização da sessão pública do Pr</w:t>
      </w:r>
      <w:r w:rsidR="005F29B8">
        <w:rPr>
          <w:rFonts w:ascii="Arial" w:hAnsi="Arial" w:cs="Arial"/>
          <w:sz w:val="24"/>
          <w:szCs w:val="24"/>
          <w:lang w:val="pt-BR"/>
        </w:rPr>
        <w:t xml:space="preserve">egão em epígrafe, CUJO </w:t>
      </w:r>
      <w:r w:rsidR="00FB4E00" w:rsidRPr="00FB4E00">
        <w:rPr>
          <w:rFonts w:ascii="Arial" w:hAnsi="Arial" w:cs="Arial"/>
          <w:sz w:val="24"/>
          <w:szCs w:val="24"/>
          <w:lang w:val="pt-BR"/>
        </w:rPr>
        <w:t>REGISTRO DE PREÇO PARA AQUISIÇÃO DE TINTAS PARA PADRONIZAÇÃO DE CORES NOS PREDIOS PUBLICOS MUNICIPAIS DE CORAÇÃO DE JESUS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711007">
        <w:rPr>
          <w:rFonts w:ascii="Arial" w:hAnsi="Arial" w:cs="Arial"/>
          <w:sz w:val="24"/>
          <w:szCs w:val="24"/>
          <w:lang w:val="pt-BR"/>
        </w:rPr>
        <w:t xml:space="preserve"> v</w:t>
      </w:r>
      <w:r w:rsidRPr="00724A37">
        <w:rPr>
          <w:rFonts w:ascii="Arial" w:hAnsi="Arial" w:cs="Arial"/>
          <w:sz w:val="24"/>
          <w:szCs w:val="24"/>
          <w:lang w:val="pt-BR"/>
        </w:rPr>
        <w:t>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940C7C" w:rsidRPr="00952F31" w:rsidTr="00921536">
        <w:trPr>
          <w:trHeight w:hRule="exact" w:val="701"/>
        </w:trPr>
        <w:tc>
          <w:tcPr>
            <w:tcW w:w="3742" w:type="dxa"/>
          </w:tcPr>
          <w:p w:rsidR="00940C7C" w:rsidRPr="003E18FE" w:rsidRDefault="00FB4E00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PASCELLY E CIA LTDA - ME</w:t>
            </w:r>
          </w:p>
        </w:tc>
        <w:tc>
          <w:tcPr>
            <w:tcW w:w="3963" w:type="dxa"/>
          </w:tcPr>
          <w:p w:rsidR="00940C7C" w:rsidRPr="003E18FE" w:rsidRDefault="00FB4E0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EDICARLOS OLIVEIRA DE ALMEIDA</w:t>
            </w: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940C7C" w:rsidRPr="00952F31" w:rsidTr="00D202BF">
        <w:trPr>
          <w:trHeight w:hRule="exact" w:val="1183"/>
        </w:trPr>
        <w:tc>
          <w:tcPr>
            <w:tcW w:w="3742" w:type="dxa"/>
          </w:tcPr>
          <w:p w:rsidR="00940C7C" w:rsidRPr="003E18FE" w:rsidRDefault="00FB4E00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  <w:tc>
          <w:tcPr>
            <w:tcW w:w="3963" w:type="dxa"/>
          </w:tcPr>
          <w:p w:rsidR="00940C7C" w:rsidRPr="003E18FE" w:rsidRDefault="00FB4E00" w:rsidP="00EA30F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DEOCLIDES DOS SANTOS</w:t>
            </w:r>
          </w:p>
        </w:tc>
        <w:tc>
          <w:tcPr>
            <w:tcW w:w="1277" w:type="dxa"/>
          </w:tcPr>
          <w:p w:rsidR="00940C7C" w:rsidRPr="003E18FE" w:rsidRDefault="00952F31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5F29B8" w:rsidRPr="00724A37" w:rsidRDefault="005F29B8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4B340D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4B340D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4B340D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E110A7" w:rsidRDefault="002D4537" w:rsidP="00E110A7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8376A9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8376A9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</w:t>
      </w:r>
      <w:proofErr w:type="spellStart"/>
      <w:r w:rsidRPr="00724A37">
        <w:rPr>
          <w:rFonts w:ascii="Arial" w:hAnsi="Arial" w:cs="Arial"/>
          <w:sz w:val="24"/>
          <w:szCs w:val="24"/>
          <w:lang w:val="pt-BR"/>
        </w:rPr>
        <w:t>seqüencial</w:t>
      </w:r>
      <w:proofErr w:type="spellEnd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="00E110A7" w:rsidRPr="00E110A7">
        <w:rPr>
          <w:rFonts w:ascii="Arial" w:hAnsi="Arial" w:cs="Arial"/>
          <w:sz w:val="24"/>
          <w:szCs w:val="24"/>
          <w:lang w:val="pt-BR"/>
        </w:rPr>
        <w:t xml:space="preserve"> </w:t>
      </w:r>
      <w:r w:rsidR="00E110A7" w:rsidRPr="00724A37">
        <w:rPr>
          <w:rFonts w:ascii="Arial" w:hAnsi="Arial" w:cs="Arial"/>
          <w:sz w:val="24"/>
          <w:szCs w:val="24"/>
          <w:lang w:val="pt-BR"/>
        </w:rPr>
        <w:t>os</w:t>
      </w:r>
      <w:r w:rsidR="00E110A7"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="00E110A7">
        <w:rPr>
          <w:rFonts w:ascii="Arial" w:hAnsi="Arial" w:cs="Arial"/>
          <w:b/>
          <w:sz w:val="24"/>
          <w:szCs w:val="24"/>
          <w:lang w:val="pt-BR"/>
        </w:rPr>
        <w:t xml:space="preserve">FASE DE LANCES. </w:t>
      </w:r>
    </w:p>
    <w:p w:rsidR="00FE1FC3" w:rsidRDefault="00E110A7" w:rsidP="00E110A7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N</w:t>
      </w:r>
      <w:r w:rsidR="008376A9">
        <w:rPr>
          <w:rFonts w:ascii="Arial" w:hAnsi="Arial" w:cs="Arial"/>
          <w:sz w:val="24"/>
          <w:szCs w:val="24"/>
          <w:lang w:val="pt-BR"/>
        </w:rPr>
        <w:t xml:space="preserve">o item </w:t>
      </w:r>
      <w:proofErr w:type="gramStart"/>
      <w:r w:rsidR="008376A9">
        <w:rPr>
          <w:rFonts w:ascii="Arial" w:hAnsi="Arial" w:cs="Arial"/>
          <w:sz w:val="24"/>
          <w:szCs w:val="24"/>
          <w:lang w:val="pt-BR"/>
        </w:rPr>
        <w:t>6</w:t>
      </w:r>
      <w:proofErr w:type="gramEnd"/>
      <w:r w:rsidR="008376A9">
        <w:rPr>
          <w:rFonts w:ascii="Arial" w:hAnsi="Arial" w:cs="Arial"/>
          <w:sz w:val="24"/>
          <w:szCs w:val="24"/>
          <w:lang w:val="pt-BR"/>
        </w:rPr>
        <w:t xml:space="preserve"> (seis)  “tinta látex na cor marfim 18 litros” a empresa PASCELLY E CIA LTDA – ME, disse que seu lance era inexequível, como o lance da empresa DS MATERIAIS DE CONSTRUÇÃO LTDA, estava abaixo do nosso valor estimado, foi fechada a negociação </w:t>
      </w:r>
      <w:r>
        <w:rPr>
          <w:rFonts w:ascii="Arial" w:hAnsi="Arial" w:cs="Arial"/>
          <w:sz w:val="24"/>
          <w:szCs w:val="24"/>
          <w:lang w:val="pt-BR"/>
        </w:rPr>
        <w:t>com a empresa DS MATERIAIS DE CONSTRUÇÃO LTDA</w:t>
      </w:r>
      <w:r w:rsidR="00EA30F4">
        <w:rPr>
          <w:rFonts w:ascii="Arial" w:hAnsi="Arial" w:cs="Arial"/>
          <w:b/>
          <w:sz w:val="24"/>
          <w:szCs w:val="24"/>
          <w:lang w:val="pt-BR"/>
        </w:rPr>
        <w:t xml:space="preserve">. </w:t>
      </w:r>
    </w:p>
    <w:p w:rsidR="00E31234" w:rsidRPr="00E31234" w:rsidRDefault="00EA30F4" w:rsidP="00BC500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E31234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F29B8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abilitado</w:t>
            </w:r>
            <w:r w:rsidR="00230767" w:rsidRPr="003E18FE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BC5008" w:rsidRPr="00FB4E00">
        <w:trPr>
          <w:trHeight w:hRule="exact" w:val="286"/>
        </w:trPr>
        <w:tc>
          <w:tcPr>
            <w:tcW w:w="9501" w:type="dxa"/>
          </w:tcPr>
          <w:p w:rsidR="00BC5008" w:rsidRPr="003E18FE" w:rsidRDefault="00E110A7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PASCELLY E CIA LTDA – ME</w:t>
            </w:r>
          </w:p>
        </w:tc>
      </w:tr>
      <w:tr w:rsidR="005F29B8" w:rsidRPr="00FB4E00">
        <w:trPr>
          <w:trHeight w:hRule="exact" w:val="286"/>
        </w:trPr>
        <w:tc>
          <w:tcPr>
            <w:tcW w:w="9501" w:type="dxa"/>
          </w:tcPr>
          <w:p w:rsidR="005F29B8" w:rsidRDefault="00E110A7" w:rsidP="00BC500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0F2FA7" w:rsidRDefault="000F2FA7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E31234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declara aceitas as propostas abaixo </w:t>
      </w:r>
      <w:r>
        <w:rPr>
          <w:rFonts w:ascii="Arial" w:hAnsi="Arial" w:cs="Arial"/>
          <w:sz w:val="24"/>
          <w:szCs w:val="24"/>
          <w:lang w:val="pt-BR"/>
        </w:rPr>
        <w:lastRenderedPageBreak/>
        <w:t>identificadas</w:t>
      </w:r>
      <w:r w:rsidR="00BC5008">
        <w:rPr>
          <w:rFonts w:ascii="Arial" w:hAnsi="Arial" w:cs="Arial"/>
          <w:sz w:val="24"/>
          <w:szCs w:val="24"/>
          <w:lang w:val="pt-BR"/>
        </w:rPr>
        <w:t>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E971EB" w:rsidRDefault="00E971E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160"/>
        <w:gridCol w:w="820"/>
        <w:gridCol w:w="840"/>
        <w:gridCol w:w="3320"/>
        <w:gridCol w:w="998"/>
        <w:gridCol w:w="1276"/>
        <w:gridCol w:w="992"/>
      </w:tblGrid>
      <w:tr w:rsidR="0003459A" w:rsidRPr="0003459A" w:rsidTr="0003459A">
        <w:trPr>
          <w:trHeight w:val="386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03459A">
              <w:rPr>
                <w:rFonts w:ascii="Arial" w:eastAsia="Arial" w:hAnsi="Arial"/>
                <w:lang w:val="pt-BR"/>
              </w:rPr>
              <w:t>FORNECEDOR:  PASCELLY E CIA LTDA-ME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03459A" w:rsidRPr="0003459A" w:rsidTr="0003459A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998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9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10"/>
              <w:jc w:val="right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03459A" w:rsidTr="0003459A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5158" w:type="dxa"/>
            <w:gridSpan w:val="3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5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004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250,0000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5158" w:type="dxa"/>
            <w:gridSpan w:val="3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3459A">
              <w:rPr>
                <w:rFonts w:ascii="Arial" w:eastAsia="Arial" w:hAnsi="Arial"/>
                <w:sz w:val="18"/>
                <w:lang w:val="pt-BR"/>
              </w:rPr>
              <w:t>TINTA LATEX MANIPULADA NA COR LARANJA TANGERINA 18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334,5000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83.625,00</w:t>
            </w:r>
          </w:p>
        </w:tc>
      </w:tr>
      <w:tr w:rsidR="0003459A" w:rsidTr="0003459A">
        <w:trPr>
          <w:trHeight w:val="22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LITROS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9"/>
              </w:rPr>
            </w:pPr>
          </w:p>
        </w:tc>
      </w:tr>
      <w:tr w:rsidR="0003459A" w:rsidTr="0003459A">
        <w:trPr>
          <w:trHeight w:val="27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3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</w:tr>
      <w:tr w:rsidR="0003459A" w:rsidTr="0003459A">
        <w:trPr>
          <w:trHeight w:val="234"/>
        </w:trPr>
        <w:tc>
          <w:tcPr>
            <w:tcW w:w="660" w:type="dxa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83.625,00</w:t>
            </w:r>
          </w:p>
        </w:tc>
      </w:tr>
      <w:tr w:rsidR="0003459A" w:rsidTr="0003459A">
        <w:trPr>
          <w:trHeight w:val="2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3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E95EDA" w:rsidRDefault="00E95EDA" w:rsidP="00E95EDA">
      <w:pPr>
        <w:spacing w:line="1" w:lineRule="exact"/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140"/>
        <w:gridCol w:w="160"/>
        <w:gridCol w:w="820"/>
        <w:gridCol w:w="840"/>
        <w:gridCol w:w="3320"/>
        <w:gridCol w:w="998"/>
        <w:gridCol w:w="1276"/>
        <w:gridCol w:w="992"/>
      </w:tblGrid>
      <w:tr w:rsidR="0003459A" w:rsidRPr="0003459A" w:rsidTr="0003459A">
        <w:trPr>
          <w:trHeight w:val="386"/>
        </w:trPr>
        <w:tc>
          <w:tcPr>
            <w:tcW w:w="6940" w:type="dxa"/>
            <w:gridSpan w:val="6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lang w:val="pt-BR"/>
              </w:rPr>
            </w:pPr>
            <w:r w:rsidRPr="0003459A">
              <w:rPr>
                <w:rFonts w:ascii="Arial" w:eastAsia="Arial" w:hAnsi="Arial"/>
                <w:lang w:val="pt-BR"/>
              </w:rPr>
              <w:t>FORNECEDOR:</w:t>
            </w:r>
            <w:proofErr w:type="gramStart"/>
            <w:r w:rsidRPr="0003459A">
              <w:rPr>
                <w:rFonts w:ascii="Arial" w:eastAsia="Arial" w:hAnsi="Arial"/>
                <w:lang w:val="pt-BR"/>
              </w:rPr>
              <w:t xml:space="preserve">  </w:t>
            </w:r>
            <w:proofErr w:type="gramEnd"/>
            <w:r w:rsidRPr="0003459A">
              <w:rPr>
                <w:rFonts w:ascii="Arial" w:eastAsia="Arial" w:hAnsi="Arial"/>
                <w:lang w:val="pt-BR"/>
              </w:rPr>
              <w:t>DS MATERIAIS DE CONSTRUÇÃO LTDA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</w:tr>
      <w:tr w:rsidR="0003459A" w:rsidRPr="0003459A" w:rsidTr="0003459A">
        <w:trPr>
          <w:trHeight w:val="94"/>
        </w:trPr>
        <w:tc>
          <w:tcPr>
            <w:tcW w:w="6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998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  <w:tc>
          <w:tcPr>
            <w:tcW w:w="992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8"/>
                <w:lang w:val="pt-BR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8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Item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Qtde</w:t>
            </w:r>
            <w:proofErr w:type="spellEnd"/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sz w:val="18"/>
              </w:rPr>
              <w:t>Unidade</w:t>
            </w:r>
            <w:proofErr w:type="spellEnd"/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Material/</w:t>
            </w:r>
            <w:proofErr w:type="spellStart"/>
            <w:r>
              <w:rPr>
                <w:rFonts w:ascii="Arial" w:eastAsia="Arial" w:hAnsi="Arial"/>
                <w:b/>
                <w:sz w:val="18"/>
              </w:rPr>
              <w:t>Serviço</w:t>
            </w:r>
            <w:proofErr w:type="spellEnd"/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10"/>
              <w:jc w:val="right"/>
              <w:rPr>
                <w:rFonts w:ascii="Arial" w:eastAsia="Arial" w:hAnsi="Arial"/>
                <w:b/>
                <w:w w:val="98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8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8"/>
                <w:sz w:val="18"/>
              </w:rPr>
              <w:t xml:space="preserve"> Unit.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210"/>
              <w:jc w:val="right"/>
              <w:rPr>
                <w:rFonts w:ascii="Arial" w:eastAsia="Arial" w:hAnsi="Arial"/>
                <w:b/>
                <w:w w:val="99"/>
                <w:sz w:val="18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18"/>
              </w:rPr>
              <w:t>Preço</w:t>
            </w:r>
            <w:proofErr w:type="spellEnd"/>
            <w:r>
              <w:rPr>
                <w:rFonts w:ascii="Arial" w:eastAsia="Arial" w:hAnsi="Arial"/>
                <w:b/>
                <w:w w:val="99"/>
                <w:sz w:val="18"/>
              </w:rPr>
              <w:t xml:space="preserve"> Total</w:t>
            </w:r>
          </w:p>
        </w:tc>
      </w:tr>
      <w:tr w:rsidR="0003459A" w:rsidTr="0003459A">
        <w:trPr>
          <w:trHeight w:val="6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5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001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SELADOR ACRILICO 18 LITROS</w:t>
            </w: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108,0000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7.560,00</w:t>
            </w:r>
          </w:p>
        </w:tc>
      </w:tr>
      <w:tr w:rsidR="0003459A" w:rsidTr="0003459A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5158" w:type="dxa"/>
            <w:gridSpan w:val="3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002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5158" w:type="dxa"/>
            <w:gridSpan w:val="3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3459A">
              <w:rPr>
                <w:rFonts w:ascii="Arial" w:eastAsia="Arial" w:hAnsi="Arial"/>
                <w:sz w:val="18"/>
                <w:lang w:val="pt-BR"/>
              </w:rPr>
              <w:t>TINTA ESMALTE SINTETICO MANIPULADA NA COR LARANJA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72,0000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3.600,00</w:t>
            </w:r>
          </w:p>
        </w:tc>
      </w:tr>
      <w:tr w:rsidR="0003459A" w:rsidTr="0003459A">
        <w:trPr>
          <w:trHeight w:val="21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TANGERINA 3,6 LITROS</w:t>
            </w: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</w:tr>
      <w:tr w:rsidR="0003459A" w:rsidTr="0003459A">
        <w:trPr>
          <w:trHeight w:val="33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003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3459A">
              <w:rPr>
                <w:rFonts w:ascii="Arial" w:eastAsia="Arial" w:hAnsi="Arial"/>
                <w:sz w:val="18"/>
                <w:lang w:val="pt-BR"/>
              </w:rPr>
              <w:t>TINTA LATEX NA COR MARFIM 3,6 LITROS</w:t>
            </w: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lang w:val="pt-BR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46,4500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3.251,50</w:t>
            </w:r>
          </w:p>
        </w:tc>
      </w:tr>
      <w:tr w:rsidR="0003459A" w:rsidTr="0003459A">
        <w:trPr>
          <w:trHeight w:val="4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5158" w:type="dxa"/>
            <w:gridSpan w:val="3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4"/>
              </w:rPr>
            </w:pPr>
          </w:p>
        </w:tc>
      </w:tr>
      <w:tr w:rsidR="0003459A" w:rsidTr="0003459A">
        <w:trPr>
          <w:trHeight w:val="254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70,0000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5158" w:type="dxa"/>
            <w:gridSpan w:val="3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3459A">
              <w:rPr>
                <w:rFonts w:ascii="Arial" w:eastAsia="Arial" w:hAnsi="Arial"/>
                <w:sz w:val="18"/>
                <w:lang w:val="pt-BR"/>
              </w:rPr>
              <w:t>TINTA LATEX MANIPULADA NA COR LARANJA TANGERINA 3,6</w:t>
            </w: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83,0000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5.810,00</w:t>
            </w:r>
          </w:p>
        </w:tc>
      </w:tr>
      <w:tr w:rsidR="0003459A" w:rsidTr="0003459A">
        <w:trPr>
          <w:trHeight w:val="213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LITROS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18"/>
              </w:rPr>
            </w:pPr>
          </w:p>
        </w:tc>
      </w:tr>
      <w:tr w:rsidR="0003459A" w:rsidTr="0003459A">
        <w:trPr>
          <w:trHeight w:val="33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4160" w:type="dxa"/>
            <w:gridSpan w:val="2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</w:tr>
      <w:tr w:rsidR="0003459A" w:rsidTr="0003459A">
        <w:trPr>
          <w:trHeight w:val="280"/>
        </w:trPr>
        <w:tc>
          <w:tcPr>
            <w:tcW w:w="660" w:type="dxa"/>
            <w:tcBorders>
              <w:left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68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006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70"/>
              <w:jc w:val="center"/>
              <w:rPr>
                <w:rFonts w:ascii="Arial" w:eastAsia="Arial" w:hAnsi="Arial"/>
                <w:w w:val="98"/>
                <w:sz w:val="18"/>
              </w:rPr>
            </w:pPr>
            <w:r>
              <w:rPr>
                <w:rFonts w:ascii="Arial" w:eastAsia="Arial" w:hAnsi="Arial"/>
                <w:w w:val="98"/>
                <w:sz w:val="18"/>
              </w:rPr>
              <w:t>150,0000</w:t>
            </w:r>
          </w:p>
        </w:tc>
        <w:tc>
          <w:tcPr>
            <w:tcW w:w="16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UND</w:t>
            </w:r>
          </w:p>
        </w:tc>
        <w:tc>
          <w:tcPr>
            <w:tcW w:w="4160" w:type="dxa"/>
            <w:gridSpan w:val="2"/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rFonts w:ascii="Arial" w:eastAsia="Arial" w:hAnsi="Arial"/>
                <w:sz w:val="18"/>
                <w:lang w:val="pt-BR"/>
              </w:rPr>
            </w:pPr>
            <w:r w:rsidRPr="0003459A">
              <w:rPr>
                <w:rFonts w:ascii="Arial" w:eastAsia="Arial" w:hAnsi="Arial"/>
                <w:sz w:val="18"/>
                <w:lang w:val="pt-BR"/>
              </w:rPr>
              <w:t>TINTA LATEX NA COR MARFIM 18 LITROS</w:t>
            </w: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Pr="0003459A" w:rsidRDefault="0003459A" w:rsidP="00454A6D">
            <w:pPr>
              <w:spacing w:line="0" w:lineRule="atLeast"/>
              <w:rPr>
                <w:sz w:val="24"/>
                <w:lang w:val="pt-BR"/>
              </w:rPr>
            </w:pPr>
          </w:p>
        </w:tc>
        <w:tc>
          <w:tcPr>
            <w:tcW w:w="1276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198,0000</w:t>
            </w: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right="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29.700,00</w:t>
            </w:r>
          </w:p>
        </w:tc>
      </w:tr>
      <w:tr w:rsidR="0003459A" w:rsidTr="0003459A">
        <w:trPr>
          <w:trHeight w:val="20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3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20" w:lineRule="exact"/>
              <w:rPr>
                <w:sz w:val="1"/>
              </w:rPr>
            </w:pPr>
          </w:p>
        </w:tc>
      </w:tr>
      <w:tr w:rsidR="0003459A" w:rsidTr="0003459A">
        <w:trPr>
          <w:trHeight w:val="234"/>
        </w:trPr>
        <w:tc>
          <w:tcPr>
            <w:tcW w:w="660" w:type="dxa"/>
            <w:tcBorders>
              <w:lef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998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ind w:left="24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Valor Total: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</w:pPr>
          </w:p>
        </w:tc>
        <w:tc>
          <w:tcPr>
            <w:tcW w:w="992" w:type="dxa"/>
            <w:tcBorders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49.921,50</w:t>
            </w:r>
          </w:p>
        </w:tc>
      </w:tr>
      <w:tr w:rsidR="0003459A" w:rsidTr="0003459A">
        <w:trPr>
          <w:trHeight w:val="26"/>
        </w:trPr>
        <w:tc>
          <w:tcPr>
            <w:tcW w:w="660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332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8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1276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  <w:tc>
          <w:tcPr>
            <w:tcW w:w="992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auto"/>
            <w:vAlign w:val="bottom"/>
          </w:tcPr>
          <w:p w:rsidR="0003459A" w:rsidRDefault="0003459A" w:rsidP="00454A6D">
            <w:pPr>
              <w:spacing w:line="0" w:lineRule="atLeast"/>
              <w:rPr>
                <w:sz w:val="2"/>
              </w:rPr>
            </w:pPr>
          </w:p>
        </w:tc>
      </w:tr>
    </w:tbl>
    <w:p w:rsidR="0003459A" w:rsidRDefault="0003459A" w:rsidP="0003459A">
      <w:pPr>
        <w:spacing w:line="1" w:lineRule="exact"/>
      </w:pPr>
    </w:p>
    <w:p w:rsidR="00E95EDA" w:rsidRDefault="00E95EDA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4B340D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4B340D">
        <w:rPr>
          <w:rFonts w:ascii="Arial" w:hAnsi="Arial" w:cs="Arial"/>
          <w:sz w:val="24"/>
          <w:szCs w:val="24"/>
          <w:lang w:val="pt-BR"/>
        </w:rPr>
        <w:t>aram</w:t>
      </w:r>
      <w:r w:rsidR="00FD074E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A2055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D56625">
        <w:rPr>
          <w:rFonts w:ascii="Arial" w:hAnsi="Arial" w:cs="Arial"/>
          <w:sz w:val="24"/>
          <w:szCs w:val="24"/>
          <w:lang w:val="pt-BR"/>
        </w:rPr>
        <w:t>09</w:t>
      </w:r>
      <w:r w:rsidR="005C3D9A">
        <w:rPr>
          <w:rFonts w:ascii="Arial" w:hAnsi="Arial" w:cs="Arial"/>
          <w:sz w:val="24"/>
          <w:szCs w:val="24"/>
          <w:lang w:val="pt-BR"/>
        </w:rPr>
        <w:t xml:space="preserve"> de MARÇO de 2018</w:t>
      </w:r>
      <w:r w:rsidR="00FD074E">
        <w:rPr>
          <w:rFonts w:ascii="Arial" w:hAnsi="Arial" w:cs="Arial"/>
          <w:sz w:val="24"/>
          <w:szCs w:val="24"/>
          <w:lang w:val="pt-BR"/>
        </w:rPr>
        <w:t>.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5C3D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EGUIMÉRCIO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FD074E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FD074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DC6429" w:rsidRDefault="00DC6429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DS MATERIAIS DE CONSTRUÇÃO LTDA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C6EE2" w:rsidRDefault="00FD074E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Representante da empresa: </w:t>
      </w:r>
      <w:r w:rsidR="00DC6429">
        <w:rPr>
          <w:rFonts w:ascii="Arial" w:hAnsi="Arial" w:cs="Arial"/>
          <w:sz w:val="24"/>
          <w:szCs w:val="24"/>
          <w:lang w:val="pt-BR"/>
        </w:rPr>
        <w:t>DEOCLIDES DOS SANTOS</w:t>
      </w:r>
    </w:p>
    <w:p w:rsidR="00F7320A" w:rsidRDefault="00F7320A" w:rsidP="00695B63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DE204D" w:rsidRDefault="00DE204D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PASCELLY E CIA LTDA – ME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empresa:</w:t>
      </w:r>
      <w:r w:rsidR="00DE204D">
        <w:rPr>
          <w:rFonts w:ascii="Arial" w:hAnsi="Arial" w:cs="Arial"/>
          <w:sz w:val="24"/>
          <w:szCs w:val="24"/>
          <w:lang w:val="pt-BR"/>
        </w:rPr>
        <w:t xml:space="preserve"> </w:t>
      </w:r>
      <w:r w:rsidR="00DE204D">
        <w:rPr>
          <w:rFonts w:ascii="Arial" w:hAnsi="Arial" w:cs="Arial"/>
          <w:sz w:val="24"/>
          <w:szCs w:val="24"/>
          <w:lang w:val="pt-BR"/>
        </w:rPr>
        <w:t>EDICARLOS OLIVEIRA DE ALMEIDA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7320A" w:rsidRDefault="00F7320A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DC6EE2" w:rsidRDefault="00DC6EE2" w:rsidP="00BC5008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DC6EE2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A9" w:rsidRDefault="008376A9" w:rsidP="00FE1FC3">
      <w:r>
        <w:separator/>
      </w:r>
    </w:p>
  </w:endnote>
  <w:endnote w:type="continuationSeparator" w:id="0">
    <w:p w:rsidR="008376A9" w:rsidRDefault="008376A9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A9" w:rsidRDefault="008376A9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8376A9" w:rsidRDefault="008376A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3459A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A9" w:rsidRDefault="008376A9" w:rsidP="00FE1FC3">
      <w:r>
        <w:separator/>
      </w:r>
    </w:p>
  </w:footnote>
  <w:footnote w:type="continuationSeparator" w:id="0">
    <w:p w:rsidR="008376A9" w:rsidRDefault="008376A9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A9" w:rsidRDefault="008376A9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8376A9" w:rsidRPr="00500238" w:rsidRDefault="008376A9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8376A9" w:rsidRDefault="008376A9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3459A"/>
    <w:rsid w:val="00041056"/>
    <w:rsid w:val="00050705"/>
    <w:rsid w:val="000F2FA7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133E9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B340D"/>
    <w:rsid w:val="004C1C86"/>
    <w:rsid w:val="004D10C8"/>
    <w:rsid w:val="00500238"/>
    <w:rsid w:val="005265AE"/>
    <w:rsid w:val="0052796D"/>
    <w:rsid w:val="0054078C"/>
    <w:rsid w:val="0056108B"/>
    <w:rsid w:val="00575822"/>
    <w:rsid w:val="0057613F"/>
    <w:rsid w:val="00583195"/>
    <w:rsid w:val="0059308B"/>
    <w:rsid w:val="005A2651"/>
    <w:rsid w:val="005C3D9A"/>
    <w:rsid w:val="005D6E79"/>
    <w:rsid w:val="005E551E"/>
    <w:rsid w:val="005F29B8"/>
    <w:rsid w:val="00631882"/>
    <w:rsid w:val="00695B63"/>
    <w:rsid w:val="006A5E02"/>
    <w:rsid w:val="006C2386"/>
    <w:rsid w:val="00711007"/>
    <w:rsid w:val="00724A37"/>
    <w:rsid w:val="00733A35"/>
    <w:rsid w:val="00742A25"/>
    <w:rsid w:val="00745410"/>
    <w:rsid w:val="00753CCC"/>
    <w:rsid w:val="00783F67"/>
    <w:rsid w:val="007F6428"/>
    <w:rsid w:val="008376A9"/>
    <w:rsid w:val="00846705"/>
    <w:rsid w:val="00873FEF"/>
    <w:rsid w:val="008D03D7"/>
    <w:rsid w:val="00921536"/>
    <w:rsid w:val="009352B4"/>
    <w:rsid w:val="00940C7C"/>
    <w:rsid w:val="00952F31"/>
    <w:rsid w:val="00953528"/>
    <w:rsid w:val="00980A74"/>
    <w:rsid w:val="00A20558"/>
    <w:rsid w:val="00A24D95"/>
    <w:rsid w:val="00AB0E84"/>
    <w:rsid w:val="00AD305D"/>
    <w:rsid w:val="00B74DC7"/>
    <w:rsid w:val="00BB28B1"/>
    <w:rsid w:val="00BC5008"/>
    <w:rsid w:val="00BD2D39"/>
    <w:rsid w:val="00BF0B83"/>
    <w:rsid w:val="00C54151"/>
    <w:rsid w:val="00C57E7C"/>
    <w:rsid w:val="00C7329C"/>
    <w:rsid w:val="00C92EA7"/>
    <w:rsid w:val="00CE12DC"/>
    <w:rsid w:val="00CF2BA0"/>
    <w:rsid w:val="00D067E2"/>
    <w:rsid w:val="00D13AB7"/>
    <w:rsid w:val="00D202BF"/>
    <w:rsid w:val="00D46D55"/>
    <w:rsid w:val="00D504FD"/>
    <w:rsid w:val="00D52207"/>
    <w:rsid w:val="00D56625"/>
    <w:rsid w:val="00D70C77"/>
    <w:rsid w:val="00D75170"/>
    <w:rsid w:val="00D90698"/>
    <w:rsid w:val="00DA13B9"/>
    <w:rsid w:val="00DA6EE9"/>
    <w:rsid w:val="00DC6429"/>
    <w:rsid w:val="00DC6EE2"/>
    <w:rsid w:val="00DE204D"/>
    <w:rsid w:val="00E110A7"/>
    <w:rsid w:val="00E31234"/>
    <w:rsid w:val="00E45DE2"/>
    <w:rsid w:val="00E80B0E"/>
    <w:rsid w:val="00E95EDA"/>
    <w:rsid w:val="00E971EB"/>
    <w:rsid w:val="00EA30F4"/>
    <w:rsid w:val="00EE4826"/>
    <w:rsid w:val="00EE4CD7"/>
    <w:rsid w:val="00F7239B"/>
    <w:rsid w:val="00F7320A"/>
    <w:rsid w:val="00F921FD"/>
    <w:rsid w:val="00F9384A"/>
    <w:rsid w:val="00FA1924"/>
    <w:rsid w:val="00FB4E00"/>
    <w:rsid w:val="00FD074E"/>
    <w:rsid w:val="00FD2C85"/>
    <w:rsid w:val="00FE1FC3"/>
    <w:rsid w:val="00FF266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31234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E31234"/>
  </w:style>
  <w:style w:type="character" w:styleId="Hyperlink">
    <w:name w:val="Hyperlink"/>
    <w:basedOn w:val="Fontepargpadro"/>
    <w:uiPriority w:val="99"/>
    <w:semiHidden/>
    <w:unhideWhenUsed/>
    <w:rsid w:val="00E312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40</cp:revision>
  <cp:lastPrinted>2018-03-05T12:22:00Z</cp:lastPrinted>
  <dcterms:created xsi:type="dcterms:W3CDTF">2017-05-10T10:34:00Z</dcterms:created>
  <dcterms:modified xsi:type="dcterms:W3CDTF">2018-03-09T12:07:00Z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